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2482C" w14:textId="77777777" w:rsidR="00020284" w:rsidRDefault="00020284" w:rsidP="003B5D0E">
      <w:pPr>
        <w:spacing w:after="240"/>
        <w:contextualSpacing/>
        <w:jc w:val="center"/>
        <w:rPr>
          <w:bCs/>
        </w:rPr>
      </w:pPr>
      <w:r>
        <w:rPr>
          <w:bCs/>
        </w:rPr>
        <w:t>LP/2024/503</w:t>
      </w:r>
    </w:p>
    <w:p w14:paraId="1ABD7F94" w14:textId="77777777" w:rsidR="00020284" w:rsidRDefault="00020284" w:rsidP="003B5D0E">
      <w:pPr>
        <w:spacing w:after="240"/>
        <w:contextualSpacing/>
        <w:jc w:val="center"/>
        <w:rPr>
          <w:bCs/>
        </w:rPr>
      </w:pPr>
    </w:p>
    <w:p w14:paraId="72D422BC" w14:textId="52281DD1" w:rsidR="00020284" w:rsidRDefault="00020284" w:rsidP="003B5D0E">
      <w:pPr>
        <w:spacing w:after="240"/>
        <w:contextualSpacing/>
        <w:jc w:val="center"/>
        <w:rPr>
          <w:bCs/>
        </w:rPr>
      </w:pPr>
      <w:r>
        <w:rPr>
          <w:bCs/>
        </w:rPr>
        <w:t xml:space="preserve">Pripomienky prosím zaslať na </w:t>
      </w:r>
      <w:hyperlink r:id="rId9" w:history="1">
        <w:r w:rsidRPr="00CD5DF5">
          <w:rPr>
            <w:rStyle w:val="Hypertextovprepojenie"/>
            <w:bCs/>
          </w:rPr>
          <w:t>szbd@szbd.sk</w:t>
        </w:r>
      </w:hyperlink>
      <w:r>
        <w:rPr>
          <w:bCs/>
        </w:rPr>
        <w:t xml:space="preserve"> </w:t>
      </w:r>
    </w:p>
    <w:p w14:paraId="680CBA62" w14:textId="7B0DD763" w:rsidR="00020284" w:rsidRDefault="00020284" w:rsidP="003B5D0E">
      <w:pPr>
        <w:spacing w:after="240"/>
        <w:contextualSpacing/>
        <w:jc w:val="center"/>
        <w:rPr>
          <w:bCs/>
        </w:rPr>
      </w:pPr>
      <w:r>
        <w:rPr>
          <w:bCs/>
        </w:rPr>
        <w:t xml:space="preserve">Do </w:t>
      </w:r>
      <w:r w:rsidRPr="00020284">
        <w:rPr>
          <w:bCs/>
          <w:highlight w:val="yellow"/>
        </w:rPr>
        <w:t>14.10.2024</w:t>
      </w:r>
    </w:p>
    <w:p w14:paraId="4F457B8F" w14:textId="77777777" w:rsidR="00020284" w:rsidRDefault="00020284" w:rsidP="003B5D0E">
      <w:pPr>
        <w:spacing w:after="240"/>
        <w:contextualSpacing/>
        <w:jc w:val="center"/>
        <w:rPr>
          <w:bCs/>
        </w:rPr>
      </w:pPr>
    </w:p>
    <w:p w14:paraId="33A19954" w14:textId="31E78A9D" w:rsidR="003B5D0E" w:rsidRDefault="003B5D0E" w:rsidP="003B5D0E">
      <w:pPr>
        <w:spacing w:after="240"/>
        <w:contextualSpacing/>
        <w:jc w:val="center"/>
        <w:rPr>
          <w:bCs/>
        </w:rPr>
      </w:pPr>
      <w:r>
        <w:rPr>
          <w:bCs/>
        </w:rPr>
        <w:t>Návrh</w:t>
      </w:r>
    </w:p>
    <w:p w14:paraId="5983F4CB" w14:textId="77777777" w:rsidR="003B5D0E" w:rsidRDefault="003B5D0E" w:rsidP="003B5D0E">
      <w:pPr>
        <w:spacing w:after="240"/>
        <w:contextualSpacing/>
        <w:jc w:val="center"/>
        <w:rPr>
          <w:b/>
          <w:bCs/>
        </w:rPr>
      </w:pPr>
    </w:p>
    <w:p w14:paraId="36530250" w14:textId="77777777" w:rsidR="003B5D0E" w:rsidRDefault="003B5D0E" w:rsidP="003B5D0E">
      <w:pPr>
        <w:spacing w:after="100" w:afterAutospacing="1"/>
        <w:contextualSpacing/>
        <w:jc w:val="center"/>
        <w:rPr>
          <w:b/>
          <w:bCs/>
        </w:rPr>
      </w:pPr>
      <w:r>
        <w:rPr>
          <w:b/>
          <w:bCs/>
        </w:rPr>
        <w:t>V Y H L Á Š K A</w:t>
      </w:r>
    </w:p>
    <w:p w14:paraId="298C867D" w14:textId="77777777" w:rsidR="003B5D0E" w:rsidRDefault="003B5D0E" w:rsidP="003B5D0E">
      <w:pPr>
        <w:spacing w:after="100" w:afterAutospacing="1"/>
        <w:contextualSpacing/>
        <w:jc w:val="center"/>
        <w:rPr>
          <w:b/>
          <w:bCs/>
        </w:rPr>
      </w:pPr>
    </w:p>
    <w:p w14:paraId="0F103192" w14:textId="77777777" w:rsidR="003B5D0E" w:rsidRDefault="003B5D0E" w:rsidP="003B5D0E">
      <w:pPr>
        <w:spacing w:after="240"/>
        <w:contextualSpacing/>
        <w:jc w:val="center"/>
        <w:rPr>
          <w:b/>
          <w:bCs/>
        </w:rPr>
      </w:pPr>
      <w:r>
        <w:rPr>
          <w:b/>
          <w:bCs/>
        </w:rPr>
        <w:t>Ministerstva hospodárstva Slovenskej republiky</w:t>
      </w:r>
    </w:p>
    <w:p w14:paraId="7B4A5E70" w14:textId="77777777" w:rsidR="003B5D0E" w:rsidRDefault="003B5D0E" w:rsidP="003B5D0E">
      <w:pPr>
        <w:spacing w:after="240"/>
        <w:contextualSpacing/>
        <w:jc w:val="center"/>
      </w:pPr>
    </w:p>
    <w:p w14:paraId="6F15FBED" w14:textId="72F568C0" w:rsidR="003B5D0E" w:rsidRDefault="003B5D0E" w:rsidP="003B5D0E">
      <w:pPr>
        <w:spacing w:after="240"/>
        <w:contextualSpacing/>
        <w:jc w:val="center"/>
      </w:pPr>
      <w:r>
        <w:t>z ................... 2024,</w:t>
      </w:r>
    </w:p>
    <w:p w14:paraId="4D1A195F" w14:textId="77777777" w:rsidR="0078740B" w:rsidRPr="00702429" w:rsidRDefault="0078740B" w:rsidP="00D87155">
      <w:pPr>
        <w:jc w:val="both"/>
        <w:rPr>
          <w:color w:val="000000" w:themeColor="text1"/>
        </w:rPr>
      </w:pPr>
    </w:p>
    <w:p w14:paraId="7D4C2EDE" w14:textId="758A2872" w:rsidR="0078740B" w:rsidRPr="00702429" w:rsidRDefault="00747C5F" w:rsidP="003B5D0E">
      <w:pPr>
        <w:jc w:val="center"/>
        <w:rPr>
          <w:b/>
          <w:color w:val="000000" w:themeColor="text1"/>
        </w:rPr>
      </w:pPr>
      <w:r w:rsidRPr="00702429">
        <w:rPr>
          <w:b/>
          <w:color w:val="000000" w:themeColor="text1"/>
        </w:rPr>
        <w:t>ktor</w:t>
      </w:r>
      <w:r>
        <w:rPr>
          <w:b/>
          <w:color w:val="000000" w:themeColor="text1"/>
        </w:rPr>
        <w:t>ou</w:t>
      </w:r>
      <w:r w:rsidRPr="00702429">
        <w:rPr>
          <w:b/>
          <w:color w:val="000000" w:themeColor="text1"/>
        </w:rPr>
        <w:t xml:space="preserve"> </w:t>
      </w:r>
      <w:r w:rsidR="0078740B" w:rsidRPr="00702429">
        <w:rPr>
          <w:b/>
          <w:color w:val="000000" w:themeColor="text1"/>
        </w:rPr>
        <w:t xml:space="preserve">sa mení a dopĺňa </w:t>
      </w:r>
      <w:r w:rsidR="00FE2125">
        <w:rPr>
          <w:b/>
          <w:color w:val="000000" w:themeColor="text1"/>
        </w:rPr>
        <w:t>vyhláška</w:t>
      </w:r>
      <w:r w:rsidR="003B5D0E">
        <w:rPr>
          <w:b/>
          <w:color w:val="000000" w:themeColor="text1"/>
        </w:rPr>
        <w:t xml:space="preserve"> Ministerstva hospodárstva Slovenskej republiky</w:t>
      </w:r>
      <w:r w:rsidR="00FE2125">
        <w:rPr>
          <w:b/>
          <w:color w:val="000000" w:themeColor="text1"/>
        </w:rPr>
        <w:t xml:space="preserve"> </w:t>
      </w:r>
      <w:r w:rsidR="003B5D0E">
        <w:rPr>
          <w:b/>
          <w:color w:val="000000" w:themeColor="text1"/>
        </w:rPr>
        <w:tab/>
      </w:r>
      <w:r w:rsidR="00FE2125">
        <w:rPr>
          <w:b/>
          <w:color w:val="000000" w:themeColor="text1"/>
        </w:rPr>
        <w:t>č. 503/2022 Z. z.</w:t>
      </w:r>
      <w:r w:rsidR="003B5D0E">
        <w:rPr>
          <w:b/>
          <w:color w:val="000000" w:themeColor="text1"/>
        </w:rPr>
        <w:t>,</w:t>
      </w:r>
      <w:r w:rsidR="00FE2125">
        <w:rPr>
          <w:b/>
          <w:color w:val="000000" w:themeColor="text1"/>
        </w:rPr>
        <w:t xml:space="preserve"> </w:t>
      </w:r>
      <w:r w:rsidR="00FE2125" w:rsidRPr="00FE2125">
        <w:rPr>
          <w:b/>
          <w:color w:val="000000" w:themeColor="text1"/>
        </w:rPr>
        <w:t xml:space="preserve">ktorou sa ustanovuje teplota teplej vody na odbernom mieste </w:t>
      </w:r>
      <w:r w:rsidR="003B5D0E">
        <w:rPr>
          <w:b/>
          <w:color w:val="000000" w:themeColor="text1"/>
        </w:rPr>
        <w:tab/>
      </w:r>
      <w:r w:rsidR="00FE2125" w:rsidRPr="00FE2125">
        <w:rPr>
          <w:b/>
          <w:color w:val="000000" w:themeColor="text1"/>
        </w:rPr>
        <w:t>a pravidlá rozpočítavania nákladov na množstvo tepla dodaného v teplej vode, nákladov na množstvo dodaného tepla</w:t>
      </w:r>
      <w:r w:rsidR="00FE2125">
        <w:rPr>
          <w:b/>
          <w:color w:val="000000" w:themeColor="text1"/>
        </w:rPr>
        <w:t xml:space="preserve"> </w:t>
      </w:r>
      <w:r w:rsidR="00FE2125" w:rsidRPr="00FE2125">
        <w:rPr>
          <w:b/>
          <w:color w:val="000000" w:themeColor="text1"/>
        </w:rPr>
        <w:t>na vykurovanie, nákladov na množstvo dodaného tepla alebo množstva tepla vyrobeného v decentralizovanom zdroji tepla a ekonomicky oprávnených nákladov na teplo vyrobené v decentralizovanom zdroji tepla</w:t>
      </w:r>
    </w:p>
    <w:p w14:paraId="6EAF0749" w14:textId="77777777" w:rsidR="0078740B" w:rsidRPr="00702429" w:rsidRDefault="0078740B" w:rsidP="00D87155">
      <w:pPr>
        <w:jc w:val="both"/>
        <w:rPr>
          <w:color w:val="000000" w:themeColor="text1"/>
        </w:rPr>
      </w:pPr>
    </w:p>
    <w:p w14:paraId="10C691A2" w14:textId="77777777" w:rsidR="003B5D0E" w:rsidRPr="001A5D5E" w:rsidRDefault="003B5D0E" w:rsidP="00D87155">
      <w:pPr>
        <w:jc w:val="both"/>
        <w:rPr>
          <w:color w:val="000000" w:themeColor="text1"/>
        </w:rPr>
      </w:pPr>
      <w:r w:rsidRPr="001A5D5E">
        <w:rPr>
          <w:color w:val="000000" w:themeColor="text1"/>
        </w:rPr>
        <w:t>Ministerstvo hospodárstva Slovenskej republiky podľa </w:t>
      </w:r>
      <w:hyperlink r:id="rId10" w:anchor="paragraf-17.odsek-6" w:tooltip="Odkaz na predpis alebo ustanovenie" w:history="1">
        <w:r w:rsidRPr="001A5D5E">
          <w:rPr>
            <w:color w:val="000000" w:themeColor="text1"/>
          </w:rPr>
          <w:t>§ 17 ods. 6</w:t>
        </w:r>
      </w:hyperlink>
      <w:r w:rsidRPr="001A5D5E">
        <w:rPr>
          <w:color w:val="000000" w:themeColor="text1"/>
        </w:rPr>
        <w:t> a </w:t>
      </w:r>
      <w:hyperlink r:id="rId11" w:anchor="paragraf-18.odsek-11" w:tooltip="Odkaz na predpis alebo ustanovenie" w:history="1">
        <w:r w:rsidRPr="001A5D5E">
          <w:rPr>
            <w:color w:val="000000" w:themeColor="text1"/>
          </w:rPr>
          <w:t>§ 18 ods. 11 zákona č. 657/2004 Z. z.</w:t>
        </w:r>
      </w:hyperlink>
      <w:r w:rsidRPr="001A5D5E">
        <w:rPr>
          <w:color w:val="000000" w:themeColor="text1"/>
        </w:rPr>
        <w:t> o tepelnej energetike v znení neskorších predpisov ustanovuje:</w:t>
      </w:r>
    </w:p>
    <w:p w14:paraId="58BBFDD5" w14:textId="77777777" w:rsidR="0078740B" w:rsidRPr="00702429" w:rsidRDefault="0078740B" w:rsidP="00D87155">
      <w:pPr>
        <w:jc w:val="both"/>
        <w:rPr>
          <w:b/>
          <w:color w:val="000000" w:themeColor="text1"/>
        </w:rPr>
      </w:pPr>
    </w:p>
    <w:p w14:paraId="3F05BD47" w14:textId="77777777" w:rsidR="0078740B" w:rsidRPr="00702429" w:rsidRDefault="0078740B">
      <w:pPr>
        <w:jc w:val="center"/>
        <w:rPr>
          <w:b/>
          <w:color w:val="000000" w:themeColor="text1"/>
        </w:rPr>
      </w:pPr>
      <w:r w:rsidRPr="00702429">
        <w:rPr>
          <w:b/>
          <w:color w:val="000000" w:themeColor="text1"/>
        </w:rPr>
        <w:t>Čl. I</w:t>
      </w:r>
    </w:p>
    <w:p w14:paraId="5A3B3205" w14:textId="77777777" w:rsidR="0078740B" w:rsidRPr="00702429" w:rsidRDefault="0078740B" w:rsidP="00D87155">
      <w:pPr>
        <w:jc w:val="both"/>
        <w:rPr>
          <w:b/>
          <w:color w:val="000000" w:themeColor="text1"/>
        </w:rPr>
      </w:pPr>
    </w:p>
    <w:p w14:paraId="2BFAD2DE" w14:textId="46504E43" w:rsidR="0078740B" w:rsidRPr="00702429" w:rsidRDefault="0074691E">
      <w:pPr>
        <w:ind w:firstLine="567"/>
        <w:jc w:val="both"/>
        <w:rPr>
          <w:color w:val="000000" w:themeColor="text1"/>
        </w:rPr>
      </w:pPr>
      <w:r>
        <w:rPr>
          <w:color w:val="000000" w:themeColor="text1"/>
        </w:rPr>
        <w:t>V</w:t>
      </w:r>
      <w:r w:rsidRPr="0074691E">
        <w:rPr>
          <w:color w:val="000000" w:themeColor="text1"/>
        </w:rPr>
        <w:t xml:space="preserve">yhláška </w:t>
      </w:r>
      <w:r w:rsidR="003B5D0E">
        <w:rPr>
          <w:color w:val="000000" w:themeColor="text1"/>
        </w:rPr>
        <w:t xml:space="preserve">Ministerstva hospodárstva Slovenskej republiky </w:t>
      </w:r>
      <w:r w:rsidRPr="0074691E">
        <w:rPr>
          <w:color w:val="000000" w:themeColor="text1"/>
        </w:rPr>
        <w:t>č. 503/2022 Z. z.</w:t>
      </w:r>
      <w:r w:rsidR="003B5D0E">
        <w:rPr>
          <w:color w:val="000000" w:themeColor="text1"/>
        </w:rPr>
        <w:t>,</w:t>
      </w:r>
      <w:r w:rsidRPr="0074691E">
        <w:rPr>
          <w:color w:val="000000" w:themeColor="text1"/>
        </w:rPr>
        <w:t xml:space="preserve"> ktorou sa ustanovuje teplota teplej vody na odbernom mieste a pravidlá rozpočítavania nákladov na množstvo tepla dodaného v teplej vode, nákladov na množstvo dodaného tepla na vykurovanie, nákladov na množstvo dodaného tepla alebo množstva tepla vyrobeného v decentralizovanom zdroji tepla a ekonomicky oprávnených nákladov na teplo vyrobené v decentralizovanom zdroji tepla</w:t>
      </w:r>
      <w:r>
        <w:rPr>
          <w:color w:val="000000" w:themeColor="text1"/>
        </w:rPr>
        <w:t xml:space="preserve"> </w:t>
      </w:r>
      <w:r w:rsidR="0078740B" w:rsidRPr="00702429">
        <w:rPr>
          <w:color w:val="000000" w:themeColor="text1"/>
        </w:rPr>
        <w:t>sa mení a dopĺňa takto:</w:t>
      </w:r>
    </w:p>
    <w:p w14:paraId="50785B73" w14:textId="77777777" w:rsidR="0078740B" w:rsidRPr="00702429" w:rsidRDefault="0078740B">
      <w:pPr>
        <w:ind w:firstLine="708"/>
        <w:jc w:val="both"/>
        <w:rPr>
          <w:color w:val="000000" w:themeColor="text1"/>
        </w:rPr>
      </w:pPr>
    </w:p>
    <w:p w14:paraId="173AD8E8" w14:textId="58E3EBB9" w:rsidR="003F28B0" w:rsidRDefault="00602535">
      <w:pPr>
        <w:pStyle w:val="Odsekzoznamu"/>
        <w:numPr>
          <w:ilvl w:val="0"/>
          <w:numId w:val="14"/>
        </w:numPr>
        <w:ind w:left="567" w:hanging="567"/>
        <w:contextualSpacing w:val="0"/>
        <w:jc w:val="both"/>
        <w:rPr>
          <w:color w:val="000000" w:themeColor="text1"/>
        </w:rPr>
      </w:pPr>
      <w:r>
        <w:rPr>
          <w:color w:val="000000" w:themeColor="text1"/>
        </w:rPr>
        <w:t xml:space="preserve">V </w:t>
      </w:r>
      <w:r w:rsidR="003F28B0">
        <w:rPr>
          <w:color w:val="000000" w:themeColor="text1"/>
        </w:rPr>
        <w:t>§ 3 ods. 1 sa číslo „45“ nahrádza číslom „50“.</w:t>
      </w:r>
    </w:p>
    <w:p w14:paraId="4300BA70" w14:textId="77777777" w:rsidR="003F28B0" w:rsidRPr="003F28B0" w:rsidRDefault="003F28B0" w:rsidP="003F28B0">
      <w:pPr>
        <w:jc w:val="both"/>
        <w:rPr>
          <w:color w:val="000000" w:themeColor="text1"/>
        </w:rPr>
      </w:pPr>
    </w:p>
    <w:p w14:paraId="77BC65EA" w14:textId="77777777" w:rsidR="003F28B0" w:rsidRDefault="003F28B0" w:rsidP="003F28B0">
      <w:pPr>
        <w:pStyle w:val="Odsekzoznamu"/>
        <w:numPr>
          <w:ilvl w:val="0"/>
          <w:numId w:val="14"/>
        </w:numPr>
        <w:ind w:left="567" w:hanging="567"/>
        <w:contextualSpacing w:val="0"/>
        <w:jc w:val="both"/>
        <w:rPr>
          <w:color w:val="000000" w:themeColor="text1"/>
        </w:rPr>
      </w:pPr>
      <w:r>
        <w:rPr>
          <w:color w:val="000000" w:themeColor="text1"/>
        </w:rPr>
        <w:t>§ 4 sa dopĺňa odsekom 4, ktorý znie:</w:t>
      </w:r>
    </w:p>
    <w:p w14:paraId="792F1EF6" w14:textId="119EC79C" w:rsidR="003F28B0" w:rsidRDefault="003F28B0" w:rsidP="003F28B0">
      <w:pPr>
        <w:pStyle w:val="Odsekzoznamu"/>
        <w:ind w:left="567"/>
        <w:contextualSpacing w:val="0"/>
        <w:jc w:val="both"/>
        <w:rPr>
          <w:color w:val="000000" w:themeColor="text1"/>
        </w:rPr>
      </w:pPr>
      <w:r>
        <w:rPr>
          <w:color w:val="000000" w:themeColor="text1"/>
        </w:rPr>
        <w:t xml:space="preserve">„(4) Ak sa </w:t>
      </w:r>
      <w:r w:rsidRPr="001A5D5E">
        <w:rPr>
          <w:color w:val="000000" w:themeColor="text1"/>
        </w:rPr>
        <w:t xml:space="preserve">pri rozpočítavaní nákladov na množstvo vyrobeného tepla v decentralizovanom zdroji tepla </w:t>
      </w:r>
      <w:r>
        <w:rPr>
          <w:color w:val="000000" w:themeColor="text1"/>
        </w:rPr>
        <w:t xml:space="preserve">uplatňujú náklady určené </w:t>
      </w:r>
      <w:r w:rsidRPr="001A5D5E">
        <w:rPr>
          <w:color w:val="000000" w:themeColor="text1"/>
        </w:rPr>
        <w:t>osobou zabezpečujúcou výrobu tepla podľa </w:t>
      </w:r>
      <w:hyperlink r:id="rId12" w:anchor="paragraf-1.odsek-3.pismeno-c" w:tooltip="Odkaz na predpis alebo ustanovenie" w:history="1">
        <w:r w:rsidRPr="001A5D5E">
          <w:rPr>
            <w:color w:val="000000" w:themeColor="text1"/>
          </w:rPr>
          <w:t>§ 1 ods. 3 písm. c)</w:t>
        </w:r>
      </w:hyperlink>
      <w:r w:rsidRPr="001A5D5E">
        <w:rPr>
          <w:color w:val="000000" w:themeColor="text1"/>
        </w:rPr>
        <w:t xml:space="preserve"> zákona, vlastníci bytov a nebytových priestorov  môžu rozhodnúť o rozsahu ich uplatnenia </w:t>
      </w:r>
      <w:r>
        <w:rPr>
          <w:color w:val="000000" w:themeColor="text1"/>
        </w:rPr>
        <w:t>odchylne od </w:t>
      </w:r>
      <w:r w:rsidRPr="001A5D5E">
        <w:rPr>
          <w:color w:val="000000" w:themeColor="text1"/>
        </w:rPr>
        <w:t>odseku</w:t>
      </w:r>
      <w:r>
        <w:rPr>
          <w:color w:val="000000" w:themeColor="text1"/>
        </w:rPr>
        <w:t xml:space="preserve"> 3</w:t>
      </w:r>
      <w:r w:rsidRPr="001A5D5E">
        <w:rPr>
          <w:color w:val="000000" w:themeColor="text1"/>
        </w:rPr>
        <w:t>.</w:t>
      </w:r>
      <w:r>
        <w:rPr>
          <w:color w:val="000000" w:themeColor="text1"/>
        </w:rPr>
        <w:t>“.</w:t>
      </w:r>
    </w:p>
    <w:p w14:paraId="5468BB81" w14:textId="77777777" w:rsidR="00BD0963" w:rsidRPr="00BD0963" w:rsidRDefault="00BD0963" w:rsidP="00BD0963">
      <w:pPr>
        <w:jc w:val="both"/>
        <w:rPr>
          <w:color w:val="000000" w:themeColor="text1"/>
        </w:rPr>
      </w:pPr>
    </w:p>
    <w:p w14:paraId="4979858B" w14:textId="205DDA67" w:rsidR="0078740B" w:rsidRPr="00702429" w:rsidRDefault="000B689F">
      <w:pPr>
        <w:pStyle w:val="Odsekzoznamu"/>
        <w:numPr>
          <w:ilvl w:val="0"/>
          <w:numId w:val="14"/>
        </w:numPr>
        <w:ind w:left="567" w:hanging="567"/>
        <w:contextualSpacing w:val="0"/>
        <w:jc w:val="both"/>
        <w:rPr>
          <w:color w:val="000000" w:themeColor="text1"/>
        </w:rPr>
      </w:pPr>
      <w:r w:rsidRPr="00702429">
        <w:rPr>
          <w:color w:val="000000" w:themeColor="text1"/>
        </w:rPr>
        <w:t xml:space="preserve">V § </w:t>
      </w:r>
      <w:r w:rsidR="0074691E">
        <w:rPr>
          <w:color w:val="000000" w:themeColor="text1"/>
        </w:rPr>
        <w:t>7</w:t>
      </w:r>
      <w:r w:rsidRPr="00702429">
        <w:rPr>
          <w:color w:val="000000" w:themeColor="text1"/>
        </w:rPr>
        <w:t xml:space="preserve"> ods. </w:t>
      </w:r>
      <w:r w:rsidR="0074691E">
        <w:rPr>
          <w:color w:val="000000" w:themeColor="text1"/>
        </w:rPr>
        <w:t>4</w:t>
      </w:r>
      <w:r w:rsidR="005813C1">
        <w:rPr>
          <w:color w:val="000000" w:themeColor="text1"/>
        </w:rPr>
        <w:t xml:space="preserve"> sa </w:t>
      </w:r>
      <w:r w:rsidR="00962F0D">
        <w:rPr>
          <w:color w:val="000000" w:themeColor="text1"/>
        </w:rPr>
        <w:t>slová „</w:t>
      </w:r>
      <w:r w:rsidR="00962F0D" w:rsidRPr="001A5D5E">
        <w:rPr>
          <w:color w:val="000000" w:themeColor="text1"/>
        </w:rPr>
        <w:t>podlahová plocha bytu alebo vykurovaného nebytového priestoru konečného spotrebiteľa“ nahrádzajú slovami „podlahová plocha bytu, vykurovaného nebytového priestoru konečného spotrebiteľa alebo vykurovaného spoločného priestoru, ktorý sa nevyužíva v prospech všetkých konečných spotrebiteľov</w:t>
      </w:r>
      <w:r w:rsidR="00962F0D">
        <w:rPr>
          <w:color w:val="000000" w:themeColor="text1"/>
        </w:rPr>
        <w:t>,</w:t>
      </w:r>
      <w:r w:rsidR="00962F0D" w:rsidRPr="001A5D5E">
        <w:rPr>
          <w:color w:val="000000" w:themeColor="text1"/>
        </w:rPr>
        <w:t>“.</w:t>
      </w:r>
    </w:p>
    <w:p w14:paraId="606C9F36" w14:textId="44487F8B" w:rsidR="0078740B" w:rsidRDefault="0078740B">
      <w:pPr>
        <w:pStyle w:val="Odsekzoznamu"/>
        <w:ind w:left="567"/>
        <w:contextualSpacing w:val="0"/>
        <w:jc w:val="both"/>
        <w:rPr>
          <w:color w:val="000000" w:themeColor="text1"/>
        </w:rPr>
      </w:pPr>
    </w:p>
    <w:p w14:paraId="2C59BF14" w14:textId="7473FB59" w:rsidR="005C121F" w:rsidRPr="005C121F" w:rsidRDefault="005C121F" w:rsidP="006919DF">
      <w:pPr>
        <w:pStyle w:val="Odsekzoznamu"/>
        <w:numPr>
          <w:ilvl w:val="0"/>
          <w:numId w:val="14"/>
        </w:numPr>
        <w:ind w:left="567" w:hanging="567"/>
        <w:contextualSpacing w:val="0"/>
        <w:jc w:val="both"/>
        <w:rPr>
          <w:color w:val="000000" w:themeColor="text1"/>
        </w:rPr>
      </w:pPr>
      <w:r w:rsidRPr="00702429">
        <w:rPr>
          <w:color w:val="000000" w:themeColor="text1"/>
        </w:rPr>
        <w:t xml:space="preserve">V § </w:t>
      </w:r>
      <w:r>
        <w:rPr>
          <w:color w:val="000000" w:themeColor="text1"/>
        </w:rPr>
        <w:t>7</w:t>
      </w:r>
      <w:r w:rsidRPr="00702429">
        <w:rPr>
          <w:color w:val="000000" w:themeColor="text1"/>
        </w:rPr>
        <w:t xml:space="preserve"> ods. </w:t>
      </w:r>
      <w:r>
        <w:rPr>
          <w:color w:val="000000" w:themeColor="text1"/>
        </w:rPr>
        <w:t>5 sa na konci pripája čiarka a tieto slová</w:t>
      </w:r>
      <w:r w:rsidRPr="00702429">
        <w:rPr>
          <w:color w:val="000000" w:themeColor="text1"/>
        </w:rPr>
        <w:t>:</w:t>
      </w:r>
      <w:r>
        <w:rPr>
          <w:color w:val="000000" w:themeColor="text1"/>
        </w:rPr>
        <w:t xml:space="preserve"> „</w:t>
      </w:r>
      <w:r>
        <w:t>ak vlastníci bytov a nebytových priestorov nerozhodnú o znížení koeficientov.“.</w:t>
      </w:r>
    </w:p>
    <w:p w14:paraId="19A86A8E" w14:textId="77777777" w:rsidR="005C121F" w:rsidRPr="005C121F" w:rsidRDefault="005C121F" w:rsidP="005C121F">
      <w:pPr>
        <w:jc w:val="both"/>
        <w:rPr>
          <w:color w:val="000000" w:themeColor="text1"/>
        </w:rPr>
      </w:pPr>
    </w:p>
    <w:p w14:paraId="78F2B068" w14:textId="027B005D" w:rsidR="0078740B" w:rsidRPr="00175156" w:rsidRDefault="0078740B" w:rsidP="006919DF">
      <w:pPr>
        <w:pStyle w:val="Odsekzoznamu"/>
        <w:numPr>
          <w:ilvl w:val="0"/>
          <w:numId w:val="14"/>
        </w:numPr>
        <w:ind w:left="567" w:hanging="567"/>
        <w:contextualSpacing w:val="0"/>
        <w:jc w:val="both"/>
        <w:rPr>
          <w:color w:val="000000" w:themeColor="text1"/>
        </w:rPr>
      </w:pPr>
      <w:r w:rsidRPr="00702429">
        <w:rPr>
          <w:color w:val="000000" w:themeColor="text1"/>
        </w:rPr>
        <w:t xml:space="preserve">V § </w:t>
      </w:r>
      <w:r w:rsidR="006919DF">
        <w:rPr>
          <w:color w:val="000000" w:themeColor="text1"/>
        </w:rPr>
        <w:t>7</w:t>
      </w:r>
      <w:r w:rsidRPr="00702429">
        <w:rPr>
          <w:color w:val="000000" w:themeColor="text1"/>
        </w:rPr>
        <w:t xml:space="preserve"> ods. </w:t>
      </w:r>
      <w:r w:rsidR="00747C5F">
        <w:rPr>
          <w:color w:val="000000" w:themeColor="text1"/>
        </w:rPr>
        <w:t xml:space="preserve">6 </w:t>
      </w:r>
      <w:r w:rsidR="006919DF">
        <w:rPr>
          <w:color w:val="000000" w:themeColor="text1"/>
        </w:rPr>
        <w:t xml:space="preserve">sa </w:t>
      </w:r>
      <w:r w:rsidR="00747C5F">
        <w:rPr>
          <w:color w:val="000000" w:themeColor="text1"/>
        </w:rPr>
        <w:t>na konci pripája čiarka a tieto slová</w:t>
      </w:r>
      <w:r w:rsidR="00747C5F" w:rsidRPr="00702429">
        <w:rPr>
          <w:color w:val="000000" w:themeColor="text1"/>
        </w:rPr>
        <w:t>:</w:t>
      </w:r>
      <w:r w:rsidR="00747C5F">
        <w:rPr>
          <w:color w:val="000000" w:themeColor="text1"/>
        </w:rPr>
        <w:t xml:space="preserve"> „</w:t>
      </w:r>
      <w:r w:rsidR="00747C5F">
        <w:t xml:space="preserve">ak vlastníci bytov a nebytových priestorov nerozhodnú </w:t>
      </w:r>
      <w:r w:rsidR="005C121F">
        <w:t>o</w:t>
      </w:r>
      <w:r w:rsidR="00D1447D">
        <w:t xml:space="preserve"> znížení koeficientov</w:t>
      </w:r>
      <w:r w:rsidR="005C121F">
        <w:t xml:space="preserve"> podľa prílohy č. 3.</w:t>
      </w:r>
      <w:r w:rsidR="00747C5F">
        <w:t>“.</w:t>
      </w:r>
    </w:p>
    <w:p w14:paraId="3ADB8363" w14:textId="77777777" w:rsidR="00175156" w:rsidRPr="00175156" w:rsidRDefault="00175156" w:rsidP="00175156">
      <w:pPr>
        <w:jc w:val="both"/>
        <w:rPr>
          <w:color w:val="000000" w:themeColor="text1"/>
        </w:rPr>
      </w:pPr>
    </w:p>
    <w:p w14:paraId="0EB98381" w14:textId="2F6A6C53" w:rsidR="006919DF" w:rsidRPr="00702429" w:rsidRDefault="0078740B" w:rsidP="006919DF">
      <w:pPr>
        <w:pStyle w:val="Odsekzoznamu"/>
        <w:numPr>
          <w:ilvl w:val="0"/>
          <w:numId w:val="14"/>
        </w:numPr>
        <w:ind w:left="567" w:hanging="567"/>
        <w:contextualSpacing w:val="0"/>
        <w:jc w:val="both"/>
        <w:rPr>
          <w:color w:val="000000" w:themeColor="text1"/>
        </w:rPr>
      </w:pPr>
      <w:r w:rsidRPr="00702429">
        <w:rPr>
          <w:color w:val="000000" w:themeColor="text1"/>
        </w:rPr>
        <w:t xml:space="preserve">V § </w:t>
      </w:r>
      <w:r w:rsidR="006919DF">
        <w:rPr>
          <w:color w:val="000000" w:themeColor="text1"/>
        </w:rPr>
        <w:t>7</w:t>
      </w:r>
      <w:r w:rsidRPr="00702429">
        <w:rPr>
          <w:color w:val="000000" w:themeColor="text1"/>
        </w:rPr>
        <w:t xml:space="preserve"> ods</w:t>
      </w:r>
      <w:r w:rsidR="006919DF">
        <w:rPr>
          <w:color w:val="000000" w:themeColor="text1"/>
        </w:rPr>
        <w:t xml:space="preserve">. </w:t>
      </w:r>
      <w:r w:rsidRPr="00702429">
        <w:rPr>
          <w:color w:val="000000" w:themeColor="text1"/>
        </w:rPr>
        <w:t>1</w:t>
      </w:r>
      <w:r w:rsidR="006919DF">
        <w:rPr>
          <w:color w:val="000000" w:themeColor="text1"/>
        </w:rPr>
        <w:t>3 sa slovo „vykurovanie“ nahrádza slovom „teplo“.</w:t>
      </w:r>
      <w:r w:rsidR="006919DF" w:rsidRPr="00702429">
        <w:rPr>
          <w:color w:val="000000" w:themeColor="text1"/>
        </w:rPr>
        <w:t xml:space="preserve"> </w:t>
      </w:r>
    </w:p>
    <w:p w14:paraId="7BC9C190" w14:textId="135FF211" w:rsidR="0078740B" w:rsidRDefault="0078740B">
      <w:pPr>
        <w:pStyle w:val="Odsekzoznamu"/>
        <w:ind w:left="567"/>
        <w:contextualSpacing w:val="0"/>
        <w:jc w:val="both"/>
        <w:rPr>
          <w:color w:val="000000" w:themeColor="text1"/>
        </w:rPr>
      </w:pPr>
    </w:p>
    <w:p w14:paraId="282F2F0A" w14:textId="029482A6" w:rsidR="006919DF" w:rsidRDefault="0078740B" w:rsidP="00E54191">
      <w:pPr>
        <w:pStyle w:val="Odsekzoznamu"/>
        <w:numPr>
          <w:ilvl w:val="0"/>
          <w:numId w:val="14"/>
        </w:numPr>
        <w:ind w:left="567" w:hanging="567"/>
        <w:contextualSpacing w:val="0"/>
        <w:jc w:val="both"/>
        <w:rPr>
          <w:color w:val="000000" w:themeColor="text1"/>
        </w:rPr>
      </w:pPr>
      <w:r w:rsidRPr="006919DF">
        <w:rPr>
          <w:color w:val="000000" w:themeColor="text1"/>
        </w:rPr>
        <w:t xml:space="preserve">V § </w:t>
      </w:r>
      <w:r w:rsidR="006919DF" w:rsidRPr="006919DF">
        <w:rPr>
          <w:color w:val="000000" w:themeColor="text1"/>
        </w:rPr>
        <w:t>8</w:t>
      </w:r>
      <w:r w:rsidRPr="006919DF">
        <w:rPr>
          <w:color w:val="000000" w:themeColor="text1"/>
        </w:rPr>
        <w:t xml:space="preserve"> ods</w:t>
      </w:r>
      <w:r w:rsidR="00EC109A">
        <w:rPr>
          <w:color w:val="000000" w:themeColor="text1"/>
        </w:rPr>
        <w:t>e</w:t>
      </w:r>
      <w:r w:rsidR="001333AB">
        <w:rPr>
          <w:color w:val="000000" w:themeColor="text1"/>
        </w:rPr>
        <w:t>ky</w:t>
      </w:r>
      <w:r w:rsidR="00EC109A">
        <w:rPr>
          <w:color w:val="000000" w:themeColor="text1"/>
        </w:rPr>
        <w:t xml:space="preserve"> 4 </w:t>
      </w:r>
      <w:r w:rsidR="001333AB">
        <w:rPr>
          <w:color w:val="000000" w:themeColor="text1"/>
        </w:rPr>
        <w:t xml:space="preserve">a 5 </w:t>
      </w:r>
      <w:r w:rsidR="00EC109A">
        <w:rPr>
          <w:color w:val="000000" w:themeColor="text1"/>
        </w:rPr>
        <w:t>zn</w:t>
      </w:r>
      <w:r w:rsidR="001333AB">
        <w:rPr>
          <w:color w:val="000000" w:themeColor="text1"/>
        </w:rPr>
        <w:t>ejú</w:t>
      </w:r>
      <w:r w:rsidR="00EC109A">
        <w:rPr>
          <w:color w:val="000000" w:themeColor="text1"/>
        </w:rPr>
        <w:t>:</w:t>
      </w:r>
    </w:p>
    <w:p w14:paraId="51652DE4" w14:textId="3436F231" w:rsidR="008A4488" w:rsidRPr="006919DF" w:rsidRDefault="008A4488" w:rsidP="008A4488">
      <w:pPr>
        <w:pStyle w:val="Odsekzoznamu"/>
        <w:ind w:left="0"/>
        <w:contextualSpacing w:val="0"/>
        <w:jc w:val="both"/>
        <w:rPr>
          <w:color w:val="000000" w:themeColor="text1"/>
        </w:rPr>
      </w:pPr>
      <w:r>
        <w:rPr>
          <w:color w:val="000000" w:themeColor="text1"/>
        </w:rPr>
        <w:t xml:space="preserve">„(4) </w:t>
      </w:r>
      <w:r w:rsidRPr="006919DF">
        <w:rPr>
          <w:color w:val="000000" w:themeColor="text1"/>
        </w:rPr>
        <w:t>Základná zložka podľa odseku 3 sa rozpočítava aj medzi byty a nebytové priestory</w:t>
      </w:r>
      <w:r>
        <w:rPr>
          <w:color w:val="000000" w:themeColor="text1"/>
        </w:rPr>
        <w:t xml:space="preserve">, </w:t>
      </w:r>
      <w:r>
        <w:t>ktoré sú odpojené od vykurovacej sústavy v objekte rozpočítavania</w:t>
      </w:r>
      <w:r>
        <w:rPr>
          <w:color w:val="000000" w:themeColor="text1"/>
        </w:rPr>
        <w:t>,</w:t>
      </w:r>
      <w:r w:rsidRPr="006919DF">
        <w:rPr>
          <w:color w:val="000000" w:themeColor="text1"/>
        </w:rPr>
        <w:t xml:space="preserve"> pričom podlahová plocha </w:t>
      </w:r>
      <w:r>
        <w:rPr>
          <w:color w:val="000000" w:themeColor="text1"/>
        </w:rPr>
        <w:t xml:space="preserve">bytu alebo vykurovaného nebytového priestoru </w:t>
      </w:r>
      <w:r w:rsidRPr="006919DF">
        <w:rPr>
          <w:color w:val="000000" w:themeColor="text1"/>
        </w:rPr>
        <w:t>alebo upravená podlahová plocha bytu alebo</w:t>
      </w:r>
      <w:r>
        <w:rPr>
          <w:color w:val="000000" w:themeColor="text1"/>
        </w:rPr>
        <w:t xml:space="preserve"> vykurovaného</w:t>
      </w:r>
      <w:r w:rsidRPr="006919DF">
        <w:rPr>
          <w:color w:val="000000" w:themeColor="text1"/>
        </w:rPr>
        <w:t xml:space="preserve"> nebytového priestoru sa vynásobí koeficientom </w:t>
      </w:r>
      <w:r w:rsidRPr="00290765">
        <w:rPr>
          <w:color w:val="000000" w:themeColor="text1"/>
        </w:rPr>
        <w:t xml:space="preserve">podľa prílohy č. </w:t>
      </w:r>
      <w:r>
        <w:rPr>
          <w:color w:val="000000" w:themeColor="text1"/>
        </w:rPr>
        <w:t>3</w:t>
      </w:r>
      <w:r w:rsidRPr="00654ADE">
        <w:rPr>
          <w:color w:val="000000" w:themeColor="text1"/>
        </w:rPr>
        <w:t>.</w:t>
      </w:r>
    </w:p>
    <w:p w14:paraId="319E5786" w14:textId="77777777" w:rsidR="008A4488" w:rsidRPr="006919DF" w:rsidRDefault="008A4488" w:rsidP="008A4488">
      <w:pPr>
        <w:jc w:val="both"/>
        <w:rPr>
          <w:color w:val="000000" w:themeColor="text1"/>
        </w:rPr>
      </w:pPr>
    </w:p>
    <w:p w14:paraId="3471E8AB" w14:textId="22908566" w:rsidR="00D82B29" w:rsidRDefault="008A4488" w:rsidP="008A4488">
      <w:pPr>
        <w:pStyle w:val="Odsekzoznamu"/>
        <w:ind w:left="567"/>
        <w:contextualSpacing w:val="0"/>
        <w:jc w:val="both"/>
        <w:rPr>
          <w:color w:val="000000" w:themeColor="text1"/>
        </w:rPr>
      </w:pPr>
      <w:r>
        <w:rPr>
          <w:color w:val="000000" w:themeColor="text1"/>
        </w:rPr>
        <w:t xml:space="preserve">(5) </w:t>
      </w:r>
      <w:r w:rsidRPr="006919DF">
        <w:rPr>
          <w:color w:val="000000" w:themeColor="text1"/>
        </w:rPr>
        <w:t>Vlastníci bytov a nebytových priestorov môžu rozhodnúť o</w:t>
      </w:r>
      <w:r>
        <w:rPr>
          <w:color w:val="000000" w:themeColor="text1"/>
        </w:rPr>
        <w:t> </w:t>
      </w:r>
      <w:r w:rsidRPr="006919DF">
        <w:rPr>
          <w:color w:val="000000" w:themeColor="text1"/>
        </w:rPr>
        <w:t>z</w:t>
      </w:r>
      <w:r>
        <w:rPr>
          <w:color w:val="000000" w:themeColor="text1"/>
        </w:rPr>
        <w:t xml:space="preserve">nížení </w:t>
      </w:r>
      <w:r w:rsidRPr="006919DF">
        <w:rPr>
          <w:color w:val="000000" w:themeColor="text1"/>
        </w:rPr>
        <w:t xml:space="preserve">koeficientov podľa </w:t>
      </w:r>
      <w:r>
        <w:rPr>
          <w:color w:val="000000" w:themeColor="text1"/>
        </w:rPr>
        <w:t>prílohy č. 3.</w:t>
      </w:r>
      <w:r w:rsidR="00D82B29">
        <w:rPr>
          <w:color w:val="000000" w:themeColor="text1"/>
        </w:rPr>
        <w:t>“.</w:t>
      </w:r>
    </w:p>
    <w:p w14:paraId="2D6C7502" w14:textId="77777777" w:rsidR="00D82B29" w:rsidRDefault="00D82B29" w:rsidP="00D82B29">
      <w:pPr>
        <w:pStyle w:val="Odsekzoznamu"/>
        <w:ind w:left="567"/>
        <w:contextualSpacing w:val="0"/>
        <w:jc w:val="both"/>
        <w:rPr>
          <w:color w:val="000000" w:themeColor="text1"/>
        </w:rPr>
      </w:pPr>
    </w:p>
    <w:p w14:paraId="13E67C93" w14:textId="13790AD8" w:rsidR="00065DAB" w:rsidRDefault="00065DAB" w:rsidP="00B444B3">
      <w:pPr>
        <w:pStyle w:val="Odsekzoznamu"/>
        <w:numPr>
          <w:ilvl w:val="0"/>
          <w:numId w:val="14"/>
        </w:numPr>
        <w:ind w:left="567" w:hanging="567"/>
        <w:contextualSpacing w:val="0"/>
        <w:jc w:val="both"/>
        <w:rPr>
          <w:color w:val="000000" w:themeColor="text1"/>
        </w:rPr>
      </w:pPr>
      <w:r>
        <w:rPr>
          <w:color w:val="000000" w:themeColor="text1"/>
        </w:rPr>
        <w:t>V § 8 ods. 15 sa číslo „2,5“ nahrádza číslom „2,85“.</w:t>
      </w:r>
    </w:p>
    <w:p w14:paraId="522B1B7D" w14:textId="77777777" w:rsidR="00065DAB" w:rsidRDefault="00065DAB" w:rsidP="00065DAB">
      <w:pPr>
        <w:pStyle w:val="Odsekzoznamu"/>
        <w:ind w:left="567"/>
        <w:contextualSpacing w:val="0"/>
        <w:jc w:val="both"/>
        <w:rPr>
          <w:color w:val="000000" w:themeColor="text1"/>
        </w:rPr>
      </w:pPr>
    </w:p>
    <w:p w14:paraId="3351DAB4" w14:textId="60A26C8C" w:rsidR="006919DF" w:rsidRDefault="0078740B" w:rsidP="00B444B3">
      <w:pPr>
        <w:pStyle w:val="Odsekzoznamu"/>
        <w:numPr>
          <w:ilvl w:val="0"/>
          <w:numId w:val="14"/>
        </w:numPr>
        <w:ind w:left="567" w:hanging="567"/>
        <w:contextualSpacing w:val="0"/>
        <w:jc w:val="both"/>
        <w:rPr>
          <w:color w:val="000000" w:themeColor="text1"/>
        </w:rPr>
      </w:pPr>
      <w:r w:rsidRPr="006919DF">
        <w:rPr>
          <w:color w:val="000000" w:themeColor="text1"/>
        </w:rPr>
        <w:t xml:space="preserve">V § </w:t>
      </w:r>
      <w:r w:rsidR="006919DF" w:rsidRPr="006919DF">
        <w:rPr>
          <w:color w:val="000000" w:themeColor="text1"/>
        </w:rPr>
        <w:t>8</w:t>
      </w:r>
      <w:r w:rsidRPr="006919DF">
        <w:rPr>
          <w:color w:val="000000" w:themeColor="text1"/>
        </w:rPr>
        <w:t xml:space="preserve"> ods. </w:t>
      </w:r>
      <w:r w:rsidR="006919DF" w:rsidRPr="006919DF">
        <w:rPr>
          <w:color w:val="000000" w:themeColor="text1"/>
        </w:rPr>
        <w:t>18</w:t>
      </w:r>
      <w:r w:rsidRPr="006919DF">
        <w:rPr>
          <w:color w:val="000000" w:themeColor="text1"/>
        </w:rPr>
        <w:t xml:space="preserve"> </w:t>
      </w:r>
      <w:r w:rsidR="006919DF" w:rsidRPr="006919DF">
        <w:rPr>
          <w:color w:val="000000" w:themeColor="text1"/>
        </w:rPr>
        <w:t xml:space="preserve">sa číslo „9“ nahrádza číslom „11“. </w:t>
      </w:r>
    </w:p>
    <w:p w14:paraId="0CB825A9" w14:textId="696657A9" w:rsidR="006919DF" w:rsidRDefault="006919DF" w:rsidP="006919DF">
      <w:pPr>
        <w:jc w:val="both"/>
        <w:rPr>
          <w:color w:val="000000" w:themeColor="text1"/>
        </w:rPr>
      </w:pPr>
    </w:p>
    <w:p w14:paraId="203F4B1A" w14:textId="77777777" w:rsidR="00825076" w:rsidRDefault="00825076" w:rsidP="00825076">
      <w:pPr>
        <w:pStyle w:val="Odsekzoznamu"/>
        <w:numPr>
          <w:ilvl w:val="0"/>
          <w:numId w:val="14"/>
        </w:numPr>
        <w:ind w:left="567" w:hanging="567"/>
      </w:pPr>
      <w:r>
        <w:rPr>
          <w:color w:val="000000" w:themeColor="text1"/>
        </w:rPr>
        <w:t>V § 9 odsek 4 znie:</w:t>
      </w:r>
    </w:p>
    <w:p w14:paraId="00ECF652" w14:textId="16129001" w:rsidR="00914A38" w:rsidRDefault="00825076" w:rsidP="00914A38">
      <w:pPr>
        <w:pStyle w:val="Odsekzoznamu"/>
        <w:ind w:left="567"/>
        <w:jc w:val="both"/>
      </w:pPr>
      <w:r>
        <w:t>„(4) Súčet spotrieb nameraných určenými meradlami na meranie množstva spotrebovanej teplej vody konečnými spotrebiteľmi za objekty rozpočítavania a zúčtovacie obdobie nahlasuje odberateľ dodávateľovi do 31. januára nasledujúceho kalendárneho roka, ak nejde o meranie podľa § 17 ods. 1 písm. b) zákona.“.</w:t>
      </w:r>
    </w:p>
    <w:p w14:paraId="6D752ADA" w14:textId="77777777" w:rsidR="00A566C5" w:rsidRDefault="00A566C5" w:rsidP="00A566C5">
      <w:pPr>
        <w:pStyle w:val="Odsekzoznamu"/>
        <w:ind w:left="567"/>
      </w:pPr>
    </w:p>
    <w:p w14:paraId="38F9D30D" w14:textId="484363EE" w:rsidR="00914A38" w:rsidRPr="00914A38" w:rsidRDefault="00914A38" w:rsidP="00D87155">
      <w:pPr>
        <w:pStyle w:val="Odsekzoznamu"/>
        <w:numPr>
          <w:ilvl w:val="0"/>
          <w:numId w:val="14"/>
        </w:numPr>
        <w:ind w:left="567" w:hanging="567"/>
      </w:pPr>
      <w:r w:rsidRPr="006919DF">
        <w:rPr>
          <w:color w:val="000000" w:themeColor="text1"/>
        </w:rPr>
        <w:t xml:space="preserve">V § </w:t>
      </w:r>
      <w:r>
        <w:rPr>
          <w:color w:val="000000" w:themeColor="text1"/>
        </w:rPr>
        <w:t>9</w:t>
      </w:r>
      <w:r w:rsidRPr="006919DF">
        <w:rPr>
          <w:color w:val="000000" w:themeColor="text1"/>
        </w:rPr>
        <w:t xml:space="preserve"> ods. </w:t>
      </w:r>
      <w:r>
        <w:rPr>
          <w:color w:val="000000" w:themeColor="text1"/>
        </w:rPr>
        <w:t>6</w:t>
      </w:r>
      <w:r w:rsidRPr="006919DF">
        <w:rPr>
          <w:color w:val="000000" w:themeColor="text1"/>
        </w:rPr>
        <w:t xml:space="preserve"> sa </w:t>
      </w:r>
      <w:r>
        <w:rPr>
          <w:color w:val="000000" w:themeColor="text1"/>
        </w:rPr>
        <w:t xml:space="preserve">vo vzorci </w:t>
      </w:r>
      <w:r w:rsidRPr="006919DF">
        <w:rPr>
          <w:color w:val="000000" w:themeColor="text1"/>
        </w:rPr>
        <w:t>číslo „</w:t>
      </w:r>
      <w:r>
        <w:rPr>
          <w:color w:val="000000" w:themeColor="text1"/>
        </w:rPr>
        <w:t>45</w:t>
      </w:r>
      <w:r w:rsidRPr="006919DF">
        <w:rPr>
          <w:color w:val="000000" w:themeColor="text1"/>
        </w:rPr>
        <w:t>“ nahrádza číslom „</w:t>
      </w:r>
      <w:r>
        <w:rPr>
          <w:color w:val="000000" w:themeColor="text1"/>
        </w:rPr>
        <w:t>50</w:t>
      </w:r>
      <w:r w:rsidRPr="006919DF">
        <w:rPr>
          <w:color w:val="000000" w:themeColor="text1"/>
        </w:rPr>
        <w:t>“.</w:t>
      </w:r>
    </w:p>
    <w:p w14:paraId="4A424611" w14:textId="77777777" w:rsidR="00914A38" w:rsidRPr="00914A38" w:rsidRDefault="00914A38" w:rsidP="00914A38"/>
    <w:p w14:paraId="426AC9AE" w14:textId="131C1FBA" w:rsidR="00583E76" w:rsidRPr="00583E76" w:rsidRDefault="00583E76" w:rsidP="00D87155">
      <w:pPr>
        <w:pStyle w:val="Odsekzoznamu"/>
        <w:numPr>
          <w:ilvl w:val="0"/>
          <w:numId w:val="14"/>
        </w:numPr>
        <w:ind w:left="567" w:hanging="567"/>
      </w:pPr>
      <w:r>
        <w:rPr>
          <w:color w:val="000000" w:themeColor="text1"/>
        </w:rPr>
        <w:t>V § 13 sa dopĺňa novým odsekom 4, ktorý znie:</w:t>
      </w:r>
    </w:p>
    <w:p w14:paraId="69A31995" w14:textId="1EDF051A" w:rsidR="00583E76" w:rsidRDefault="00583E76" w:rsidP="00583E76">
      <w:pPr>
        <w:pStyle w:val="Odsekzoznamu"/>
        <w:jc w:val="both"/>
      </w:pPr>
      <w:r>
        <w:t xml:space="preserve">„(4) Rozpočítanie </w:t>
      </w:r>
      <w:r w:rsidRPr="007B0900">
        <w:t xml:space="preserve">množstva dodaného tepla </w:t>
      </w:r>
      <w:r>
        <w:t>podľa § 8 odseku 4 tejto vyhlášky sa</w:t>
      </w:r>
      <w:r w:rsidR="00766287">
        <w:t xml:space="preserve"> uskutoční prvý krát v roku 2025</w:t>
      </w:r>
      <w:r>
        <w:t>.“</w:t>
      </w:r>
    </w:p>
    <w:p w14:paraId="262D53CF" w14:textId="77777777" w:rsidR="00583E76" w:rsidRPr="00583E76" w:rsidRDefault="00583E76" w:rsidP="00583E76"/>
    <w:p w14:paraId="30B3961B" w14:textId="4B84D84C" w:rsidR="00583E76" w:rsidRPr="00583E76" w:rsidRDefault="00583E76" w:rsidP="00D87155">
      <w:pPr>
        <w:pStyle w:val="Odsekzoznamu"/>
        <w:numPr>
          <w:ilvl w:val="0"/>
          <w:numId w:val="14"/>
        </w:numPr>
        <w:ind w:left="567" w:hanging="567"/>
      </w:pPr>
      <w:r>
        <w:rPr>
          <w:color w:val="000000" w:themeColor="text1"/>
        </w:rPr>
        <w:t>Vyhláška sa dopĺňa prílohou č. 3, ktorá vrátane nadpisu znie:</w:t>
      </w:r>
    </w:p>
    <w:p w14:paraId="33C31453" w14:textId="3BAAA01A" w:rsidR="00583E76" w:rsidRDefault="00583E76" w:rsidP="00583E76"/>
    <w:p w14:paraId="0A9C4802" w14:textId="01468E29" w:rsidR="00583E76" w:rsidRPr="00020284" w:rsidRDefault="00583E76" w:rsidP="00583E76">
      <w:pPr>
        <w:shd w:val="clear" w:color="auto" w:fill="FFFFFF"/>
        <w:spacing w:line="264" w:lineRule="auto"/>
        <w:ind w:left="5670"/>
        <w:jc w:val="both"/>
        <w:rPr>
          <w:b/>
          <w:sz w:val="20"/>
          <w:highlight w:val="yellow"/>
        </w:rPr>
      </w:pPr>
      <w:r w:rsidRPr="00020284">
        <w:rPr>
          <w:b/>
          <w:sz w:val="20"/>
          <w:highlight w:val="yellow"/>
        </w:rPr>
        <w:t xml:space="preserve">„Príloha č. 3 </w:t>
      </w:r>
    </w:p>
    <w:p w14:paraId="28831AF1" w14:textId="77777777" w:rsidR="00583E76" w:rsidRPr="00AF2943" w:rsidRDefault="00583E76" w:rsidP="00583E76">
      <w:pPr>
        <w:shd w:val="clear" w:color="auto" w:fill="FFFFFF"/>
        <w:spacing w:line="264" w:lineRule="auto"/>
        <w:ind w:left="5670"/>
        <w:jc w:val="both"/>
        <w:rPr>
          <w:b/>
          <w:sz w:val="20"/>
        </w:rPr>
      </w:pPr>
      <w:r w:rsidRPr="00020284">
        <w:rPr>
          <w:b/>
          <w:sz w:val="20"/>
          <w:highlight w:val="yellow"/>
        </w:rPr>
        <w:t>k vyhláške č. 503/2022 Z. z.</w:t>
      </w:r>
    </w:p>
    <w:p w14:paraId="48AD5B74" w14:textId="77777777" w:rsidR="00583E76" w:rsidRDefault="00583E76" w:rsidP="00583E76">
      <w:r>
        <w:rPr>
          <w:b/>
        </w:rPr>
        <w:t>KOEFICIENTY PRE BYTY A NEBYTOVÉ PRIESTORY ODPOJENÉ OD VYKUROVACEJ SÚSTAVY</w:t>
      </w:r>
    </w:p>
    <w:p w14:paraId="3D9A4B0E" w14:textId="77777777" w:rsidR="00583E76" w:rsidRDefault="00583E76" w:rsidP="00583E76"/>
    <w:p w14:paraId="633E30B9" w14:textId="77777777" w:rsidR="00583E76" w:rsidRPr="006919DF" w:rsidRDefault="00583E76" w:rsidP="00583E76">
      <w:pPr>
        <w:jc w:val="both"/>
        <w:rPr>
          <w:color w:val="000000" w:themeColor="text1"/>
        </w:rPr>
      </w:pPr>
      <w:r w:rsidRPr="006919DF">
        <w:rPr>
          <w:color w:val="000000" w:themeColor="text1"/>
        </w:rPr>
        <w:t>a) 0,2</w:t>
      </w:r>
      <w:r w:rsidRPr="006919DF">
        <w:rPr>
          <w:color w:val="000000" w:themeColor="text1"/>
        </w:rPr>
        <w:tab/>
      </w:r>
      <w:r>
        <w:rPr>
          <w:color w:val="000000" w:themeColor="text1"/>
        </w:rPr>
        <w:t>p</w:t>
      </w:r>
      <w:r w:rsidRPr="006919DF">
        <w:rPr>
          <w:color w:val="000000" w:themeColor="text1"/>
        </w:rPr>
        <w:t>ri bytoch a nebytových priestorov v nadstavbách a vstavbách do podkrovia,</w:t>
      </w:r>
    </w:p>
    <w:p w14:paraId="63E024D6" w14:textId="77777777" w:rsidR="00583E76" w:rsidRPr="006919DF" w:rsidRDefault="00583E76" w:rsidP="00583E76">
      <w:pPr>
        <w:ind w:left="720" w:hanging="720"/>
        <w:jc w:val="both"/>
        <w:rPr>
          <w:color w:val="000000" w:themeColor="text1"/>
        </w:rPr>
      </w:pPr>
      <w:r w:rsidRPr="006919DF">
        <w:rPr>
          <w:color w:val="000000" w:themeColor="text1"/>
        </w:rPr>
        <w:t>b) 0,5</w:t>
      </w:r>
      <w:r w:rsidRPr="006919DF">
        <w:rPr>
          <w:color w:val="000000" w:themeColor="text1"/>
        </w:rPr>
        <w:tab/>
        <w:t>pri bytoch a nebytových priestoroch alebo ich častiach, ktoré sa nachádzajú na prízemí alebo na najvyššom podlaží alebo nad priestormi, ktoré nie sú vykurované, alebo v tých bytoch a nebytových priestoroch s individuálnym vykurovaním, cez ktoré neprechádzajú rozvody ústredného vykurovania v objekte rozpočítavania,</w:t>
      </w:r>
    </w:p>
    <w:p w14:paraId="1BCCD3AC" w14:textId="237599FF" w:rsidR="00583E76" w:rsidRDefault="00583E76" w:rsidP="00583E76">
      <w:r>
        <w:rPr>
          <w:color w:val="000000" w:themeColor="text1"/>
        </w:rPr>
        <w:t>c) 1,0</w:t>
      </w:r>
      <w:r>
        <w:rPr>
          <w:color w:val="000000" w:themeColor="text1"/>
        </w:rPr>
        <w:tab/>
      </w:r>
      <w:r w:rsidRPr="006919DF">
        <w:rPr>
          <w:color w:val="000000" w:themeColor="text1"/>
        </w:rPr>
        <w:t xml:space="preserve">pri ostatných </w:t>
      </w:r>
      <w:r>
        <w:rPr>
          <w:color w:val="000000" w:themeColor="text1"/>
        </w:rPr>
        <w:t>bytoch a nebytových priestoroch.</w:t>
      </w:r>
      <w:r>
        <w:t>“</w:t>
      </w:r>
    </w:p>
    <w:p w14:paraId="555AB65C" w14:textId="77777777" w:rsidR="00583E76" w:rsidRPr="00583E76" w:rsidRDefault="00583E76" w:rsidP="00583E76"/>
    <w:p w14:paraId="2BCA5B40" w14:textId="387DD7BC" w:rsidR="001B65AA" w:rsidRDefault="0047080E" w:rsidP="00D87155">
      <w:pPr>
        <w:pStyle w:val="Odsekzoznamu"/>
        <w:numPr>
          <w:ilvl w:val="0"/>
          <w:numId w:val="14"/>
        </w:numPr>
        <w:ind w:left="567" w:hanging="567"/>
      </w:pPr>
      <w:r>
        <w:rPr>
          <w:color w:val="000000" w:themeColor="text1"/>
        </w:rPr>
        <w:t xml:space="preserve">Vyhláška sa dopĺňa prílohou č. </w:t>
      </w:r>
      <w:r w:rsidR="00583E76">
        <w:rPr>
          <w:color w:val="000000" w:themeColor="text1"/>
        </w:rPr>
        <w:t>4</w:t>
      </w:r>
      <w:r>
        <w:rPr>
          <w:color w:val="000000" w:themeColor="text1"/>
        </w:rPr>
        <w:t>, ktorá vrátane nadpisu znie:</w:t>
      </w:r>
    </w:p>
    <w:p w14:paraId="04A10B35" w14:textId="77777777" w:rsidR="0047080E" w:rsidRDefault="0047080E" w:rsidP="00825076">
      <w:pPr>
        <w:pStyle w:val="Odsekzoznamu"/>
        <w:ind w:left="930"/>
      </w:pPr>
    </w:p>
    <w:p w14:paraId="66E99208" w14:textId="5E1C8E64" w:rsidR="0047080E" w:rsidRPr="00020284" w:rsidRDefault="0047080E" w:rsidP="003B6CD5">
      <w:pPr>
        <w:pStyle w:val="Odsekzoznamu"/>
        <w:ind w:left="5811" w:firstLine="561"/>
        <w:rPr>
          <w:highlight w:val="yellow"/>
        </w:rPr>
      </w:pPr>
      <w:r w:rsidRPr="00020284">
        <w:rPr>
          <w:highlight w:val="yellow"/>
        </w:rPr>
        <w:t>„</w:t>
      </w:r>
      <w:r w:rsidR="00825076" w:rsidRPr="00020284">
        <w:rPr>
          <w:highlight w:val="yellow"/>
        </w:rPr>
        <w:t xml:space="preserve">Príloha č. </w:t>
      </w:r>
      <w:r w:rsidR="00354DEA" w:rsidRPr="00020284">
        <w:rPr>
          <w:highlight w:val="yellow"/>
        </w:rPr>
        <w:t>4</w:t>
      </w:r>
      <w:r w:rsidR="00825076" w:rsidRPr="00020284">
        <w:rPr>
          <w:highlight w:val="yellow"/>
        </w:rPr>
        <w:t xml:space="preserve"> k vyhláške </w:t>
      </w:r>
    </w:p>
    <w:p w14:paraId="3228F35F" w14:textId="31568FA2" w:rsidR="00825076" w:rsidRDefault="0047080E" w:rsidP="0047080E">
      <w:pPr>
        <w:pStyle w:val="Odsekzoznamu"/>
        <w:ind w:left="5103"/>
      </w:pPr>
      <w:r w:rsidRPr="00020284">
        <w:rPr>
          <w:highlight w:val="yellow"/>
        </w:rPr>
        <w:t xml:space="preserve"> </w:t>
      </w:r>
      <w:r w:rsidR="005F65D2" w:rsidRPr="00020284">
        <w:rPr>
          <w:highlight w:val="yellow"/>
        </w:rPr>
        <w:tab/>
      </w:r>
      <w:r w:rsidR="005F65D2" w:rsidRPr="00020284">
        <w:rPr>
          <w:highlight w:val="yellow"/>
        </w:rPr>
        <w:tab/>
      </w:r>
      <w:r w:rsidRPr="00020284">
        <w:rPr>
          <w:highlight w:val="yellow"/>
        </w:rPr>
        <w:t xml:space="preserve"> </w:t>
      </w:r>
      <w:r w:rsidR="00825076" w:rsidRPr="00020284">
        <w:rPr>
          <w:highlight w:val="yellow"/>
        </w:rPr>
        <w:t xml:space="preserve">č. </w:t>
      </w:r>
      <w:r w:rsidR="00A566C5" w:rsidRPr="00020284">
        <w:rPr>
          <w:highlight w:val="yellow"/>
        </w:rPr>
        <w:t>503/2022 Z. z.</w:t>
      </w:r>
      <w:r w:rsidR="00A566C5">
        <w:t xml:space="preserve"> </w:t>
      </w:r>
    </w:p>
    <w:p w14:paraId="4608BAD9" w14:textId="77777777" w:rsidR="0047080E" w:rsidRDefault="0047080E" w:rsidP="0047080E">
      <w:pPr>
        <w:pStyle w:val="Odsekzoznamu"/>
        <w:ind w:left="567"/>
      </w:pPr>
      <w:bookmarkStart w:id="0" w:name="_GoBack"/>
      <w:bookmarkEnd w:id="0"/>
    </w:p>
    <w:p w14:paraId="7453AE96" w14:textId="0F22D316" w:rsidR="00825076" w:rsidRDefault="00825076" w:rsidP="0047080E">
      <w:pPr>
        <w:pStyle w:val="Odsekzoznamu"/>
        <w:ind w:left="567"/>
      </w:pPr>
      <w:r>
        <w:t xml:space="preserve">ZOZNAM PREBERANÝCH PRÁVNE ZÁVÄZNÝCH AKTOV EURÓPSKEJ ÚNIE </w:t>
      </w:r>
    </w:p>
    <w:p w14:paraId="4208F2BB" w14:textId="77777777" w:rsidR="0047080E" w:rsidRDefault="0047080E" w:rsidP="0047080E">
      <w:pPr>
        <w:pStyle w:val="Odsekzoznamu"/>
        <w:ind w:left="567"/>
      </w:pPr>
    </w:p>
    <w:p w14:paraId="60F66ACB" w14:textId="085D44AE" w:rsidR="002A4076" w:rsidRDefault="00825076" w:rsidP="003B6CD5">
      <w:pPr>
        <w:pStyle w:val="Odsekzoznamu"/>
        <w:ind w:left="567"/>
        <w:jc w:val="both"/>
      </w:pPr>
      <w:r>
        <w:t>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w:t>
      </w:r>
      <w:r w:rsidR="0047080E">
        <w:t xml:space="preserve">, </w:t>
      </w:r>
      <w:r w:rsidR="0047080E" w:rsidRPr="003B6CD5">
        <w:t>smernice Európskeho parlamentu a Rady (EÚ) 2018/844 (Ú. v. EÚ L 156, 19.6.2018)</w:t>
      </w:r>
      <w:r w:rsidR="0047080E">
        <w:t xml:space="preserve">, </w:t>
      </w:r>
      <w:r w:rsidR="005F65D2" w:rsidRPr="005F65D2">
        <w:t>nariadenia</w:t>
      </w:r>
      <w:r w:rsidR="005F65D2" w:rsidRPr="00EC4F69">
        <w:t xml:space="preserve"> Európskeho parlamentu a Rady (EÚ) 2018/1999 (Ú. v. EÚ L 328, 21.12.2018),</w:t>
      </w:r>
      <w:r w:rsidR="005F65D2">
        <w:t xml:space="preserve"> </w:t>
      </w:r>
      <w:r w:rsidR="0047080E">
        <w:t>s</w:t>
      </w:r>
      <w:r w:rsidR="0047080E" w:rsidRPr="003B6CD5">
        <w:t xml:space="preserve">mernice Európskeho parlamentu a Rady (EÚ) 2018/2002 (Ú. v. EÚ L 328, 21.12.2018), </w:t>
      </w:r>
      <w:r w:rsidR="005F65D2" w:rsidRPr="005F65D2">
        <w:t>rozhodnutia</w:t>
      </w:r>
      <w:r w:rsidR="005F65D2" w:rsidRPr="003B6CD5">
        <w:t xml:space="preserve"> Európskeho parlamentu a Rady (EÚ) 2019/504 (Ú. v. EÚ L 85I, 27.3.2019), </w:t>
      </w:r>
      <w:r w:rsidR="005F65D2" w:rsidRPr="005F65D2">
        <w:t>d</w:t>
      </w:r>
      <w:r w:rsidR="005F65D2" w:rsidRPr="003B6CD5">
        <w:t>elegované</w:t>
      </w:r>
      <w:r w:rsidR="005F65D2">
        <w:t>ho</w:t>
      </w:r>
      <w:r w:rsidR="005F65D2" w:rsidRPr="005F65D2">
        <w:t xml:space="preserve"> nariadenia</w:t>
      </w:r>
      <w:r w:rsidR="005F65D2" w:rsidRPr="003B6CD5">
        <w:t xml:space="preserve"> Komisie (EÚ) 2019/826 (Ú. v. EÚ L 137, 23.5.2019), </w:t>
      </w:r>
      <w:r w:rsidR="005F65D2" w:rsidRPr="005F65D2">
        <w:t>smernice</w:t>
      </w:r>
      <w:r w:rsidR="005F65D2" w:rsidRPr="003B6CD5">
        <w:t xml:space="preserve"> Európskeho parlamentu a Rady (EÚ) 2019/944 (Ú. v. EÚ L 158, 14.6.2019)</w:t>
      </w:r>
      <w:r w:rsidR="005F65D2">
        <w:t xml:space="preserve">                                     </w:t>
      </w:r>
      <w:r w:rsidR="005F65D2" w:rsidRPr="003B6CD5">
        <w:t xml:space="preserve"> a </w:t>
      </w:r>
      <w:r w:rsidR="005F65D2" w:rsidRPr="005F65D2">
        <w:t>d</w:t>
      </w:r>
      <w:r w:rsidR="005F65D2" w:rsidRPr="003B6CD5">
        <w:t>elegované</w:t>
      </w:r>
      <w:r w:rsidR="005F65D2">
        <w:t>ho</w:t>
      </w:r>
      <w:r w:rsidR="005F65D2" w:rsidRPr="005F65D2">
        <w:t xml:space="preserve"> nariadenia</w:t>
      </w:r>
      <w:r w:rsidR="005F65D2" w:rsidRPr="003B6CD5">
        <w:t xml:space="preserve"> Komisie (EÚ) 2023/807 (Ú. v. EÚ L 101, 14.4.2023).“.</w:t>
      </w:r>
      <w:r w:rsidR="005F65D2">
        <w:rPr>
          <w:rStyle w:val="Zvraznenie"/>
          <w:rFonts w:ascii="Segoe UI" w:hAnsi="Segoe UI" w:cs="Segoe UI"/>
          <w:color w:val="333333"/>
          <w:sz w:val="21"/>
          <w:szCs w:val="21"/>
          <w:shd w:val="clear" w:color="auto" w:fill="FFFFFF"/>
        </w:rPr>
        <w:t xml:space="preserve"> </w:t>
      </w:r>
    </w:p>
    <w:p w14:paraId="2301098F" w14:textId="131FB049" w:rsidR="00825076" w:rsidRDefault="00825076" w:rsidP="001A5D5E">
      <w:pPr>
        <w:pStyle w:val="Odsekzoznamu"/>
        <w:ind w:left="567"/>
        <w:jc w:val="both"/>
      </w:pPr>
    </w:p>
    <w:p w14:paraId="41BAA3BB" w14:textId="77777777" w:rsidR="00825076" w:rsidRDefault="00825076" w:rsidP="001A5D5E">
      <w:pPr>
        <w:pStyle w:val="Odsekzoznamu"/>
        <w:ind w:left="567"/>
        <w:jc w:val="both"/>
      </w:pPr>
    </w:p>
    <w:p w14:paraId="769A19C1" w14:textId="77777777" w:rsidR="00751B6A" w:rsidRPr="00702429" w:rsidRDefault="00751B6A" w:rsidP="001A5D5E">
      <w:pPr>
        <w:pStyle w:val="Odsekzoznamu"/>
        <w:ind w:left="567"/>
        <w:jc w:val="both"/>
      </w:pPr>
    </w:p>
    <w:p w14:paraId="42449B12" w14:textId="6E3C39C8" w:rsidR="00751B6A" w:rsidRDefault="00751B6A" w:rsidP="00751B6A">
      <w:pPr>
        <w:jc w:val="center"/>
        <w:rPr>
          <w:b/>
          <w:color w:val="000000" w:themeColor="text1"/>
        </w:rPr>
      </w:pPr>
      <w:r w:rsidRPr="00702429">
        <w:rPr>
          <w:b/>
          <w:color w:val="000000" w:themeColor="text1"/>
        </w:rPr>
        <w:t>Čl. I</w:t>
      </w:r>
      <w:r>
        <w:rPr>
          <w:b/>
          <w:color w:val="000000" w:themeColor="text1"/>
        </w:rPr>
        <w:t>I</w:t>
      </w:r>
    </w:p>
    <w:p w14:paraId="1781ADF0" w14:textId="44965194" w:rsidR="00751B6A" w:rsidRPr="001A5D5E" w:rsidRDefault="00751B6A" w:rsidP="00751B6A">
      <w:pPr>
        <w:jc w:val="center"/>
      </w:pPr>
    </w:p>
    <w:p w14:paraId="55C478F3" w14:textId="2477B4B3" w:rsidR="00751B6A" w:rsidRDefault="00751B6A" w:rsidP="003B6CD5">
      <w:pPr>
        <w:ind w:left="567"/>
      </w:pPr>
      <w:r w:rsidRPr="001A5D5E">
        <w:t>Táto vyhláška nadobúda účinnosť 1</w:t>
      </w:r>
      <w:r w:rsidR="00F238CC">
        <w:t>5</w:t>
      </w:r>
      <w:r w:rsidRPr="001A5D5E">
        <w:t xml:space="preserve">. </w:t>
      </w:r>
      <w:r w:rsidR="00F238CC">
        <w:t>decembra</w:t>
      </w:r>
      <w:r w:rsidRPr="001A5D5E">
        <w:t xml:space="preserve"> 202</w:t>
      </w:r>
      <w:r w:rsidR="00F238CC">
        <w:t>4</w:t>
      </w:r>
      <w:r w:rsidRPr="001A5D5E">
        <w:t>.</w:t>
      </w:r>
    </w:p>
    <w:p w14:paraId="5D0CD897" w14:textId="77777777" w:rsidR="00020284" w:rsidRDefault="00020284" w:rsidP="003B6CD5">
      <w:pPr>
        <w:ind w:left="567"/>
      </w:pPr>
    </w:p>
    <w:p w14:paraId="50DDFAC9" w14:textId="77777777" w:rsidR="00020284" w:rsidRDefault="00020284" w:rsidP="003B6CD5">
      <w:pPr>
        <w:ind w:left="567"/>
      </w:pPr>
    </w:p>
    <w:p w14:paraId="6EEADA5E" w14:textId="77777777" w:rsidR="00020284" w:rsidRPr="00702429" w:rsidRDefault="00020284" w:rsidP="003B6CD5">
      <w:pPr>
        <w:ind w:left="567"/>
        <w:rPr>
          <w:b/>
          <w:color w:val="000000" w:themeColor="text1"/>
        </w:rPr>
      </w:pPr>
    </w:p>
    <w:p w14:paraId="6D61619B" w14:textId="77777777" w:rsidR="002A4076" w:rsidRDefault="002A4076" w:rsidP="00D87155">
      <w:pPr>
        <w:pStyle w:val="Odsekzoznamu"/>
        <w:ind w:left="567"/>
        <w:contextualSpacing w:val="0"/>
        <w:jc w:val="both"/>
        <w:rPr>
          <w:color w:val="000000" w:themeColor="text1"/>
        </w:rPr>
      </w:pPr>
    </w:p>
    <w:p w14:paraId="512F9411" w14:textId="77777777" w:rsidR="00020284" w:rsidRDefault="00020284" w:rsidP="00D87155">
      <w:pPr>
        <w:pStyle w:val="Odsekzoznamu"/>
        <w:ind w:left="567"/>
        <w:contextualSpacing w:val="0"/>
        <w:jc w:val="both"/>
        <w:rPr>
          <w:color w:val="000000" w:themeColor="text1"/>
        </w:rPr>
      </w:pPr>
    </w:p>
    <w:p w14:paraId="0306F187" w14:textId="77777777" w:rsidR="00020284" w:rsidRPr="00153429" w:rsidRDefault="00020284" w:rsidP="00020284">
      <w:pPr>
        <w:jc w:val="center"/>
        <w:rPr>
          <w:b/>
          <w:color w:val="000000" w:themeColor="text1"/>
        </w:rPr>
      </w:pPr>
      <w:r w:rsidRPr="00153429">
        <w:rPr>
          <w:b/>
          <w:color w:val="000000" w:themeColor="text1"/>
        </w:rPr>
        <w:t>Dôvodová správa</w:t>
      </w:r>
    </w:p>
    <w:p w14:paraId="3C6C6DBC" w14:textId="77777777" w:rsidR="00020284" w:rsidRPr="00153429" w:rsidRDefault="00020284" w:rsidP="00020284">
      <w:pPr>
        <w:pStyle w:val="AKSS"/>
        <w:jc w:val="left"/>
        <w:rPr>
          <w:rFonts w:ascii="Times New Roman" w:hAnsi="Times New Roman"/>
          <w:b/>
          <w:color w:val="000000" w:themeColor="text1"/>
          <w:sz w:val="24"/>
          <w:szCs w:val="24"/>
        </w:rPr>
      </w:pPr>
    </w:p>
    <w:p w14:paraId="26BA86CA" w14:textId="77777777" w:rsidR="00020284" w:rsidRPr="00153429" w:rsidRDefault="00020284" w:rsidP="00020284">
      <w:pPr>
        <w:pStyle w:val="AKSS"/>
        <w:jc w:val="left"/>
        <w:rPr>
          <w:rFonts w:ascii="Times New Roman" w:hAnsi="Times New Roman"/>
          <w:color w:val="000000" w:themeColor="text1"/>
          <w:sz w:val="24"/>
          <w:szCs w:val="24"/>
        </w:rPr>
      </w:pPr>
      <w:r w:rsidRPr="00153429">
        <w:rPr>
          <w:rFonts w:ascii="Times New Roman" w:hAnsi="Times New Roman"/>
          <w:b/>
          <w:color w:val="000000" w:themeColor="text1"/>
          <w:sz w:val="24"/>
          <w:szCs w:val="24"/>
        </w:rPr>
        <w:t>A. Všeobecná časť</w:t>
      </w:r>
    </w:p>
    <w:p w14:paraId="5CD1B46B" w14:textId="77777777" w:rsidR="00020284" w:rsidRPr="00153429" w:rsidRDefault="00020284" w:rsidP="00020284">
      <w:pPr>
        <w:pStyle w:val="Normlnywebov"/>
        <w:spacing w:after="0"/>
        <w:ind w:firstLine="720"/>
        <w:jc w:val="both"/>
        <w:rPr>
          <w:rFonts w:ascii="Times New Roman" w:hAnsi="Times New Roman" w:cs="Times New Roman"/>
          <w:color w:val="000000" w:themeColor="text1"/>
        </w:rPr>
      </w:pPr>
      <w:bookmarkStart w:id="1" w:name="_Hlk63692947"/>
    </w:p>
    <w:bookmarkEnd w:id="1"/>
    <w:p w14:paraId="7403602F" w14:textId="77777777" w:rsidR="00020284" w:rsidRPr="00153429" w:rsidRDefault="00020284" w:rsidP="00020284">
      <w:pPr>
        <w:pStyle w:val="Normlnywebov"/>
        <w:spacing w:line="240" w:lineRule="auto"/>
        <w:ind w:firstLine="720"/>
        <w:jc w:val="both"/>
        <w:rPr>
          <w:rFonts w:ascii="Times New Roman" w:hAnsi="Times New Roman" w:cs="Times New Roman"/>
          <w:color w:val="000000" w:themeColor="text1"/>
        </w:rPr>
      </w:pPr>
      <w:r w:rsidRPr="00153429">
        <w:rPr>
          <w:rFonts w:ascii="Times New Roman" w:hAnsi="Times New Roman" w:cs="Times New Roman"/>
          <w:color w:val="000000" w:themeColor="text1"/>
        </w:rPr>
        <w:t xml:space="preserve">Návrh </w:t>
      </w:r>
      <w:r>
        <w:rPr>
          <w:rFonts w:ascii="Times New Roman" w:hAnsi="Times New Roman" w:cs="Times New Roman"/>
          <w:color w:val="000000" w:themeColor="text1"/>
        </w:rPr>
        <w:t>vyhlášky, ktorou</w:t>
      </w:r>
      <w:r w:rsidRPr="00153429">
        <w:rPr>
          <w:rFonts w:ascii="Times New Roman" w:hAnsi="Times New Roman" w:cs="Times New Roman"/>
          <w:color w:val="000000" w:themeColor="text1"/>
        </w:rPr>
        <w:t xml:space="preserve"> sa mení a dopĺňa </w:t>
      </w:r>
      <w:r>
        <w:rPr>
          <w:rFonts w:ascii="Times New Roman" w:hAnsi="Times New Roman" w:cs="Times New Roman"/>
          <w:color w:val="000000" w:themeColor="text1"/>
        </w:rPr>
        <w:t xml:space="preserve">vyhláška </w:t>
      </w:r>
      <w:r w:rsidRPr="00153429">
        <w:rPr>
          <w:rFonts w:ascii="Times New Roman" w:hAnsi="Times New Roman" w:cs="Times New Roman"/>
          <w:color w:val="000000" w:themeColor="text1"/>
        </w:rPr>
        <w:t xml:space="preserve">č. </w:t>
      </w:r>
      <w:r>
        <w:rPr>
          <w:rFonts w:ascii="Times New Roman" w:hAnsi="Times New Roman" w:cs="Times New Roman"/>
          <w:color w:val="000000" w:themeColor="text1"/>
        </w:rPr>
        <w:t>50</w:t>
      </w:r>
      <w:r w:rsidRPr="00153429">
        <w:rPr>
          <w:rFonts w:ascii="Times New Roman" w:hAnsi="Times New Roman" w:cs="Times New Roman"/>
          <w:color w:val="000000" w:themeColor="text1"/>
        </w:rPr>
        <w:t>3/20</w:t>
      </w:r>
      <w:r>
        <w:rPr>
          <w:rFonts w:ascii="Times New Roman" w:hAnsi="Times New Roman" w:cs="Times New Roman"/>
          <w:color w:val="000000" w:themeColor="text1"/>
        </w:rPr>
        <w:t>22</w:t>
      </w:r>
      <w:r w:rsidRPr="00153429">
        <w:rPr>
          <w:rFonts w:ascii="Times New Roman" w:hAnsi="Times New Roman" w:cs="Times New Roman"/>
          <w:color w:val="000000" w:themeColor="text1"/>
        </w:rPr>
        <w:t xml:space="preserve"> Z. z. </w:t>
      </w:r>
      <w:r w:rsidRPr="0057198A">
        <w:rPr>
          <w:rFonts w:ascii="Times New Roman" w:hAnsi="Times New Roman" w:cs="Times New Roman"/>
          <w:color w:val="000000" w:themeColor="text1"/>
        </w:rPr>
        <w:t>ktorou sa ustanovuje teplota teplej vody na odbernom mieste a pravidlá rozpočítavania nákladov na množstvo tepla dodaného v teplej vode, nákladov na množstvo dodaného tepla</w:t>
      </w:r>
      <w:r>
        <w:rPr>
          <w:rFonts w:ascii="Times New Roman" w:hAnsi="Times New Roman" w:cs="Times New Roman"/>
          <w:color w:val="000000" w:themeColor="text1"/>
        </w:rPr>
        <w:t xml:space="preserve"> </w:t>
      </w:r>
      <w:r w:rsidRPr="0057198A">
        <w:rPr>
          <w:rFonts w:ascii="Times New Roman" w:hAnsi="Times New Roman" w:cs="Times New Roman"/>
          <w:color w:val="000000" w:themeColor="text1"/>
        </w:rPr>
        <w:t xml:space="preserve">na vykurovanie, nákladov na množstvo dodaného tepla alebo množstva tepla vyrobeného v decentralizovanom zdroji tepla a ekonomicky oprávnených nákladov na teplo vyrobené v decentralizovanom zdroji tepla </w:t>
      </w:r>
      <w:r w:rsidRPr="00153429">
        <w:rPr>
          <w:rFonts w:ascii="Times New Roman" w:hAnsi="Times New Roman" w:cs="Times New Roman"/>
          <w:color w:val="000000" w:themeColor="text1"/>
        </w:rPr>
        <w:t xml:space="preserve">(ďalej len „návrh </w:t>
      </w:r>
      <w:r>
        <w:rPr>
          <w:rFonts w:ascii="Times New Roman" w:hAnsi="Times New Roman" w:cs="Times New Roman"/>
          <w:color w:val="000000" w:themeColor="text1"/>
        </w:rPr>
        <w:t>vyhlášky</w:t>
      </w:r>
      <w:r w:rsidRPr="00153429">
        <w:rPr>
          <w:rFonts w:ascii="Times New Roman" w:hAnsi="Times New Roman" w:cs="Times New Roman"/>
          <w:color w:val="000000" w:themeColor="text1"/>
        </w:rPr>
        <w:t xml:space="preserve">“) </w:t>
      </w:r>
      <w:r>
        <w:rPr>
          <w:rFonts w:ascii="Times New Roman" w:hAnsi="Times New Roman" w:cs="Times New Roman"/>
          <w:color w:val="000000" w:themeColor="text1"/>
        </w:rPr>
        <w:t>je vypracovaný ako iniciatívny návrh</w:t>
      </w:r>
      <w:r w:rsidRPr="00153429">
        <w:rPr>
          <w:rFonts w:ascii="Times New Roman" w:hAnsi="Times New Roman" w:cs="Times New Roman"/>
          <w:color w:val="000000" w:themeColor="text1"/>
        </w:rPr>
        <w:t>.</w:t>
      </w:r>
    </w:p>
    <w:p w14:paraId="408DD9D2" w14:textId="77777777" w:rsidR="00020284" w:rsidRDefault="00020284" w:rsidP="00020284">
      <w:pPr>
        <w:tabs>
          <w:tab w:val="left" w:pos="720"/>
        </w:tabs>
        <w:jc w:val="both"/>
        <w:rPr>
          <w:rFonts w:eastAsia="Arial Unicode MS"/>
          <w:color w:val="000000" w:themeColor="text1"/>
        </w:rPr>
      </w:pPr>
      <w:r w:rsidRPr="00153429">
        <w:rPr>
          <w:rFonts w:eastAsia="Arial Unicode MS"/>
          <w:color w:val="000000" w:themeColor="text1"/>
        </w:rPr>
        <w:tab/>
        <w:t xml:space="preserve">Cieľom návrhu </w:t>
      </w:r>
      <w:r>
        <w:rPr>
          <w:rFonts w:eastAsia="Arial Unicode MS"/>
          <w:color w:val="000000" w:themeColor="text1"/>
        </w:rPr>
        <w:t xml:space="preserve">vyhlášky je rozšíriť možnosti vlastníkov bytov a nebytových priestorov rozhodovať o prerozdelení nákladov na vykurovanie a prípravu teplej vody. Návrh umožňuje vlastníkom bytov a nebytových priestorov rozhodnúť o rozsahu ekonomicky oprávnených nákladov pre decentralizované zdroje tepla. Zároveň sa umožňuje vlastníkom bytov a nebytových priestorov rozhodnúť o miere spolupodieľania sa bytov a nebytových priestorov s individuálnou prípravou tepla na nákladoch spojených s vykurovaním bytového domu. Navrhujú sa tiež niektoré ďalšie úpravy v reakcii na podnety z aplikačnej praxe. </w:t>
      </w:r>
    </w:p>
    <w:p w14:paraId="1CEA12C0" w14:textId="77777777" w:rsidR="00020284" w:rsidRPr="003420BA" w:rsidRDefault="00020284" w:rsidP="00020284">
      <w:pPr>
        <w:spacing w:before="120" w:after="240"/>
        <w:jc w:val="both"/>
      </w:pPr>
      <w:r w:rsidRPr="00153429">
        <w:rPr>
          <w:color w:val="000000" w:themeColor="text1"/>
        </w:rPr>
        <w:tab/>
      </w:r>
      <w:r w:rsidRPr="003420BA">
        <w:t xml:space="preserve">Návrh </w:t>
      </w:r>
      <w:r>
        <w:t>vyhlášky</w:t>
      </w:r>
      <w:r w:rsidRPr="003420BA">
        <w:t xml:space="preserve"> nemá vplyv na rozpočet verejnej správy,</w:t>
      </w:r>
      <w:r>
        <w:t xml:space="preserve"> limit verejných výdavkov,</w:t>
      </w:r>
      <w:r w:rsidRPr="003420BA">
        <w:t xml:space="preserve"> podnikateľské prostredie, životné prostredie, informatizáciu spoločnosti, služby verejnej správy pre občana, manželstvo, rodičovstvo a rodinu a ani žiadne sociálne vplyvy.</w:t>
      </w:r>
    </w:p>
    <w:p w14:paraId="5ADE11D6" w14:textId="77777777" w:rsidR="00020284" w:rsidRPr="00153429" w:rsidRDefault="00020284" w:rsidP="00020284">
      <w:pPr>
        <w:tabs>
          <w:tab w:val="left" w:pos="720"/>
        </w:tabs>
        <w:jc w:val="both"/>
        <w:rPr>
          <w:color w:val="000000" w:themeColor="text1"/>
        </w:rPr>
      </w:pPr>
      <w:r>
        <w:rPr>
          <w:color w:val="000000" w:themeColor="text1"/>
        </w:rPr>
        <w:tab/>
        <w:t>Návrh vyhlášky</w:t>
      </w:r>
      <w:r w:rsidRPr="00153429">
        <w:rPr>
          <w:color w:val="000000" w:themeColor="text1"/>
        </w:rPr>
        <w:t xml:space="preserve"> je v súlade s Ústavou Slovenskej republiky, ústavnými zákonmi a nálezmi Ústavného súdu Slovenskej republiky, so zákonmi a ostatnými všeobecne záväznými právnymi predpismi, medzinárodnými zmluvami, ktorými je Slovenská republika viazaná, ako aj s právom Európskej únie</w:t>
      </w:r>
    </w:p>
    <w:p w14:paraId="145F2087" w14:textId="77777777" w:rsidR="00020284" w:rsidRPr="00153429" w:rsidRDefault="00020284" w:rsidP="00020284">
      <w:pPr>
        <w:spacing w:before="240"/>
        <w:ind w:firstLine="708"/>
        <w:jc w:val="both"/>
        <w:rPr>
          <w:color w:val="000000" w:themeColor="text1"/>
        </w:rPr>
      </w:pPr>
      <w:r w:rsidRPr="00153429">
        <w:rPr>
          <w:color w:val="000000" w:themeColor="text1"/>
        </w:rPr>
        <w:t xml:space="preserve">Dátum účinnosti </w:t>
      </w:r>
      <w:r>
        <w:rPr>
          <w:color w:val="000000" w:themeColor="text1"/>
        </w:rPr>
        <w:t>vyhlášky</w:t>
      </w:r>
      <w:r w:rsidRPr="00153429">
        <w:rPr>
          <w:color w:val="000000" w:themeColor="text1"/>
        </w:rPr>
        <w:t xml:space="preserve"> sa navrhuje od 1</w:t>
      </w:r>
      <w:r>
        <w:rPr>
          <w:color w:val="000000" w:themeColor="text1"/>
        </w:rPr>
        <w:t>5. decembra 2024</w:t>
      </w:r>
      <w:r w:rsidRPr="00153429">
        <w:rPr>
          <w:color w:val="000000" w:themeColor="text1"/>
        </w:rPr>
        <w:t>.</w:t>
      </w:r>
    </w:p>
    <w:p w14:paraId="206F9018" w14:textId="77777777" w:rsidR="00020284" w:rsidRPr="00153429" w:rsidRDefault="00020284" w:rsidP="00020284">
      <w:pPr>
        <w:ind w:firstLine="708"/>
        <w:rPr>
          <w:rFonts w:eastAsia="Calibri"/>
          <w:b/>
          <w:color w:val="000000" w:themeColor="text1"/>
          <w:lang w:eastAsia="en-US"/>
        </w:rPr>
      </w:pPr>
      <w:r w:rsidRPr="00153429">
        <w:rPr>
          <w:b/>
          <w:color w:val="000000" w:themeColor="text1"/>
        </w:rPr>
        <w:br w:type="page"/>
      </w:r>
    </w:p>
    <w:p w14:paraId="72F7B345" w14:textId="77777777" w:rsidR="00020284" w:rsidRPr="00153429" w:rsidRDefault="00020284" w:rsidP="00020284">
      <w:pPr>
        <w:pStyle w:val="AKSS"/>
        <w:jc w:val="center"/>
        <w:rPr>
          <w:rFonts w:ascii="Times New Roman" w:hAnsi="Times New Roman"/>
          <w:color w:val="000000" w:themeColor="text1"/>
          <w:sz w:val="24"/>
          <w:szCs w:val="24"/>
        </w:rPr>
      </w:pPr>
      <w:r w:rsidRPr="00153429">
        <w:rPr>
          <w:rFonts w:ascii="Times New Roman" w:hAnsi="Times New Roman"/>
          <w:b/>
          <w:color w:val="000000" w:themeColor="text1"/>
          <w:sz w:val="24"/>
          <w:szCs w:val="24"/>
        </w:rPr>
        <w:t>Dôvodová správa</w:t>
      </w:r>
      <w:r w:rsidRPr="00153429">
        <w:rPr>
          <w:rFonts w:ascii="Times New Roman" w:hAnsi="Times New Roman"/>
          <w:color w:val="000000" w:themeColor="text1"/>
          <w:sz w:val="24"/>
          <w:szCs w:val="24"/>
        </w:rPr>
        <w:t xml:space="preserve"> </w:t>
      </w:r>
    </w:p>
    <w:p w14:paraId="23A55401" w14:textId="77777777" w:rsidR="00020284" w:rsidRPr="00153429" w:rsidRDefault="00020284" w:rsidP="00020284">
      <w:pPr>
        <w:pStyle w:val="AKSS"/>
        <w:rPr>
          <w:rFonts w:ascii="Times New Roman" w:hAnsi="Times New Roman"/>
          <w:color w:val="000000" w:themeColor="text1"/>
          <w:sz w:val="24"/>
          <w:szCs w:val="24"/>
        </w:rPr>
      </w:pPr>
    </w:p>
    <w:p w14:paraId="1894809C" w14:textId="77777777" w:rsidR="00020284" w:rsidRDefault="00020284" w:rsidP="00020284">
      <w:pPr>
        <w:pStyle w:val="AKSS"/>
        <w:rPr>
          <w:rFonts w:ascii="Times New Roman" w:hAnsi="Times New Roman"/>
          <w:b/>
          <w:color w:val="000000" w:themeColor="text1"/>
          <w:sz w:val="24"/>
          <w:szCs w:val="24"/>
        </w:rPr>
      </w:pPr>
    </w:p>
    <w:p w14:paraId="141696C6" w14:textId="77777777" w:rsidR="00020284" w:rsidRPr="00153429" w:rsidRDefault="00020284" w:rsidP="00020284">
      <w:pPr>
        <w:pStyle w:val="AKSS"/>
        <w:rPr>
          <w:rFonts w:ascii="Times New Roman" w:hAnsi="Times New Roman"/>
          <w:b/>
          <w:color w:val="000000" w:themeColor="text1"/>
          <w:sz w:val="24"/>
          <w:szCs w:val="24"/>
        </w:rPr>
      </w:pPr>
      <w:r w:rsidRPr="00153429">
        <w:rPr>
          <w:rFonts w:ascii="Times New Roman" w:hAnsi="Times New Roman"/>
          <w:b/>
          <w:color w:val="000000" w:themeColor="text1"/>
          <w:sz w:val="24"/>
          <w:szCs w:val="24"/>
        </w:rPr>
        <w:t>B. Osobitná časť</w:t>
      </w:r>
    </w:p>
    <w:p w14:paraId="41A2E2F3" w14:textId="77777777" w:rsidR="00020284" w:rsidRPr="00153429" w:rsidRDefault="00020284" w:rsidP="00020284">
      <w:pPr>
        <w:pStyle w:val="AKSS"/>
        <w:ind w:left="720"/>
        <w:rPr>
          <w:rFonts w:ascii="Times New Roman" w:hAnsi="Times New Roman"/>
          <w:color w:val="000000" w:themeColor="text1"/>
          <w:sz w:val="24"/>
          <w:szCs w:val="24"/>
        </w:rPr>
      </w:pPr>
    </w:p>
    <w:p w14:paraId="20E966E3" w14:textId="77777777" w:rsidR="00020284" w:rsidRPr="00153429" w:rsidRDefault="00020284" w:rsidP="00020284">
      <w:pPr>
        <w:rPr>
          <w:b/>
          <w:color w:val="000000" w:themeColor="text1"/>
        </w:rPr>
      </w:pPr>
      <w:r w:rsidRPr="00153429">
        <w:rPr>
          <w:b/>
          <w:color w:val="000000" w:themeColor="text1"/>
        </w:rPr>
        <w:t>K </w:t>
      </w:r>
      <w:r>
        <w:rPr>
          <w:b/>
          <w:color w:val="000000" w:themeColor="text1"/>
        </w:rPr>
        <w:t>č</w:t>
      </w:r>
      <w:r w:rsidRPr="00153429">
        <w:rPr>
          <w:b/>
          <w:color w:val="000000" w:themeColor="text1"/>
        </w:rPr>
        <w:t xml:space="preserve">l. I </w:t>
      </w:r>
    </w:p>
    <w:p w14:paraId="351CC771" w14:textId="77777777" w:rsidR="00020284" w:rsidRPr="00153429" w:rsidRDefault="00020284" w:rsidP="00020284">
      <w:pPr>
        <w:rPr>
          <w:color w:val="000000" w:themeColor="text1"/>
        </w:rPr>
      </w:pPr>
    </w:p>
    <w:p w14:paraId="2C1BFDA3" w14:textId="77777777" w:rsidR="00020284" w:rsidRDefault="00020284" w:rsidP="00020284">
      <w:pPr>
        <w:jc w:val="both"/>
        <w:rPr>
          <w:b/>
          <w:color w:val="000000" w:themeColor="text1"/>
        </w:rPr>
      </w:pPr>
      <w:r w:rsidRPr="00153429">
        <w:rPr>
          <w:b/>
          <w:color w:val="000000" w:themeColor="text1"/>
        </w:rPr>
        <w:t>K bodu 1</w:t>
      </w:r>
    </w:p>
    <w:p w14:paraId="48DE29E9" w14:textId="77777777" w:rsidR="00020284" w:rsidRDefault="00020284" w:rsidP="00020284">
      <w:pPr>
        <w:jc w:val="both"/>
        <w:rPr>
          <w:b/>
          <w:color w:val="000000" w:themeColor="text1"/>
        </w:rPr>
      </w:pPr>
      <w:r>
        <w:rPr>
          <w:rFonts w:cstheme="minorHAnsi"/>
          <w:color w:val="000000" w:themeColor="text1"/>
        </w:rPr>
        <w:t xml:space="preserve">Návrh úpravy súvisiaci s novelizáciou </w:t>
      </w:r>
      <w:r w:rsidRPr="00021DE7">
        <w:rPr>
          <w:rFonts w:cstheme="minorHAnsi"/>
          <w:color w:val="000000" w:themeColor="text1"/>
        </w:rPr>
        <w:t>§ 17e ods. 4 zákona č. 355/2007 Z. z.</w:t>
      </w:r>
      <w:r>
        <w:rPr>
          <w:rFonts w:cstheme="minorHAnsi"/>
          <w:color w:val="000000" w:themeColor="text1"/>
        </w:rPr>
        <w:t xml:space="preserve"> </w:t>
      </w:r>
      <w:r w:rsidRPr="007F68DA">
        <w:rPr>
          <w:rFonts w:cstheme="minorHAnsi"/>
          <w:color w:val="000000" w:themeColor="text1"/>
        </w:rPr>
        <w:t>o ochrane, podpore a rozvoji verejného zdravia a o zmene a doplnení niektorých zákonov, podľa ktorého</w:t>
      </w:r>
      <w:r w:rsidRPr="00021DE7">
        <w:rPr>
          <w:rFonts w:cstheme="minorHAnsi"/>
          <w:color w:val="000000" w:themeColor="text1"/>
        </w:rPr>
        <w:t xml:space="preserve"> je teplá voda zdravotne bezpečná, ak spĺňa limity ukazovateľov kvality teplej vody podľa prílohy č. 7 vyhlášky </w:t>
      </w:r>
      <w:r>
        <w:rPr>
          <w:rFonts w:cstheme="minorHAnsi"/>
          <w:color w:val="000000" w:themeColor="text1"/>
        </w:rPr>
        <w:t>M</w:t>
      </w:r>
      <w:r w:rsidRPr="00021DE7">
        <w:rPr>
          <w:rFonts w:cstheme="minorHAnsi"/>
          <w:color w:val="000000" w:themeColor="text1"/>
        </w:rPr>
        <w:t>inisterstva zdravotníctva SR č. 91/2023 Z. z., ktorou sa ustanovujú ukazovatele a limitné hodnoty kvality pitnej vody a kvality teplej vody, postup pri monitorovaní pitnej vody, manažment rizík systému zásobovania pitnou vodou a manažment rizík domových rozvodných systémov</w:t>
      </w:r>
    </w:p>
    <w:p w14:paraId="0DFAA55E" w14:textId="77777777" w:rsidR="00020284" w:rsidRDefault="00020284" w:rsidP="00020284">
      <w:pPr>
        <w:jc w:val="both"/>
        <w:rPr>
          <w:b/>
          <w:color w:val="000000" w:themeColor="text1"/>
        </w:rPr>
      </w:pPr>
    </w:p>
    <w:p w14:paraId="63A6B2D4" w14:textId="77777777" w:rsidR="00020284" w:rsidRPr="00153429" w:rsidRDefault="00020284" w:rsidP="00020284">
      <w:pPr>
        <w:jc w:val="both"/>
        <w:rPr>
          <w:b/>
          <w:color w:val="000000" w:themeColor="text1"/>
        </w:rPr>
      </w:pPr>
      <w:r>
        <w:rPr>
          <w:b/>
          <w:color w:val="000000" w:themeColor="text1"/>
        </w:rPr>
        <w:t>K bodu 2</w:t>
      </w:r>
    </w:p>
    <w:p w14:paraId="0D276B40" w14:textId="77777777" w:rsidR="00020284" w:rsidRPr="00153429" w:rsidRDefault="00020284" w:rsidP="00020284">
      <w:pPr>
        <w:jc w:val="both"/>
        <w:rPr>
          <w:color w:val="000000" w:themeColor="text1"/>
        </w:rPr>
      </w:pPr>
      <w:r>
        <w:rPr>
          <w:color w:val="000000" w:themeColor="text1"/>
        </w:rPr>
        <w:t xml:space="preserve">Návrh úpravy rozširuje možnosti vlastníkov bytov  a nebytových priestorov pri zohľadňovaní rozsahu ekonomicky oprávnených nákladov pre decentralizované zdroje tepla v súvislosti s výkonom správy. </w:t>
      </w:r>
    </w:p>
    <w:p w14:paraId="3C4A2FDF" w14:textId="77777777" w:rsidR="00020284" w:rsidRPr="00153429" w:rsidRDefault="00020284" w:rsidP="00020284">
      <w:pPr>
        <w:rPr>
          <w:color w:val="000000" w:themeColor="text1"/>
        </w:rPr>
      </w:pPr>
    </w:p>
    <w:p w14:paraId="051B4BA4" w14:textId="77777777" w:rsidR="00020284" w:rsidRPr="00153429" w:rsidRDefault="00020284" w:rsidP="00020284">
      <w:pPr>
        <w:rPr>
          <w:b/>
          <w:color w:val="000000" w:themeColor="text1"/>
        </w:rPr>
      </w:pPr>
      <w:r w:rsidRPr="00153429">
        <w:rPr>
          <w:b/>
          <w:color w:val="000000" w:themeColor="text1"/>
        </w:rPr>
        <w:t>K bod</w:t>
      </w:r>
      <w:r>
        <w:rPr>
          <w:b/>
          <w:color w:val="000000" w:themeColor="text1"/>
        </w:rPr>
        <w:t>u 3</w:t>
      </w:r>
      <w:r w:rsidRPr="00153429">
        <w:rPr>
          <w:b/>
          <w:color w:val="000000" w:themeColor="text1"/>
        </w:rPr>
        <w:t xml:space="preserve"> </w:t>
      </w:r>
    </w:p>
    <w:p w14:paraId="03318CF4" w14:textId="77777777" w:rsidR="00020284" w:rsidRPr="00153429" w:rsidRDefault="00020284" w:rsidP="00020284">
      <w:pPr>
        <w:jc w:val="both"/>
        <w:rPr>
          <w:rFonts w:cstheme="minorHAnsi"/>
          <w:color w:val="000000" w:themeColor="text1"/>
        </w:rPr>
      </w:pPr>
      <w:r>
        <w:rPr>
          <w:rFonts w:cstheme="minorHAnsi"/>
          <w:color w:val="000000" w:themeColor="text1"/>
        </w:rPr>
        <w:t>Legislatívno-technická úprava.</w:t>
      </w:r>
      <w:r w:rsidRPr="00153429">
        <w:rPr>
          <w:rFonts w:cstheme="minorHAnsi"/>
          <w:color w:val="000000" w:themeColor="text1"/>
        </w:rPr>
        <w:t xml:space="preserve"> </w:t>
      </w:r>
      <w:r w:rsidRPr="00153429">
        <w:rPr>
          <w:bCs/>
          <w:color w:val="000000" w:themeColor="text1"/>
        </w:rPr>
        <w:t xml:space="preserve"> </w:t>
      </w:r>
    </w:p>
    <w:p w14:paraId="1EF90CDD" w14:textId="77777777" w:rsidR="00020284" w:rsidRPr="00153429" w:rsidRDefault="00020284" w:rsidP="00020284">
      <w:pPr>
        <w:rPr>
          <w:color w:val="000000" w:themeColor="text1"/>
        </w:rPr>
      </w:pPr>
    </w:p>
    <w:p w14:paraId="536F31CF" w14:textId="77777777" w:rsidR="00020284" w:rsidRPr="00153429" w:rsidRDefault="00020284" w:rsidP="00020284">
      <w:pPr>
        <w:rPr>
          <w:b/>
          <w:color w:val="000000" w:themeColor="text1"/>
        </w:rPr>
      </w:pPr>
      <w:r>
        <w:rPr>
          <w:b/>
          <w:color w:val="000000" w:themeColor="text1"/>
        </w:rPr>
        <w:t>K bodu 4 a 5</w:t>
      </w:r>
    </w:p>
    <w:p w14:paraId="6BD6B387" w14:textId="77777777" w:rsidR="00020284" w:rsidRPr="00153429" w:rsidRDefault="00020284" w:rsidP="00020284">
      <w:pPr>
        <w:jc w:val="both"/>
        <w:rPr>
          <w:b/>
          <w:color w:val="000000" w:themeColor="text1"/>
        </w:rPr>
      </w:pPr>
      <w:r>
        <w:rPr>
          <w:color w:val="000000" w:themeColor="text1"/>
        </w:rPr>
        <w:t>Návrh úpravy rozširuje možnosti vlastníkov rozhodnúť o prerozdelení nákladov na vykurovanie pre byty a nebytové priestory s individuálnou prípravou tepla. Návrh úpravy rozširuje možnosti vlastníkov rozhodnúť o prerozdelení nákladov na vykurovanie pre byty a nebytové priestory v nadstavbách a vstavbách do podkrovia s individuálnou prípravou tepla.</w:t>
      </w:r>
    </w:p>
    <w:p w14:paraId="26B24060" w14:textId="77777777" w:rsidR="00020284" w:rsidRPr="00153429" w:rsidRDefault="00020284" w:rsidP="00020284">
      <w:pPr>
        <w:jc w:val="both"/>
        <w:rPr>
          <w:b/>
          <w:color w:val="000000" w:themeColor="text1"/>
        </w:rPr>
      </w:pPr>
    </w:p>
    <w:p w14:paraId="1F5C5FF2" w14:textId="77777777" w:rsidR="00020284" w:rsidRPr="00153429" w:rsidRDefault="00020284" w:rsidP="00020284">
      <w:pPr>
        <w:rPr>
          <w:b/>
          <w:color w:val="000000" w:themeColor="text1"/>
        </w:rPr>
      </w:pPr>
      <w:r>
        <w:rPr>
          <w:b/>
          <w:color w:val="000000" w:themeColor="text1"/>
        </w:rPr>
        <w:t>K bodu 6</w:t>
      </w:r>
    </w:p>
    <w:p w14:paraId="35D97BD0" w14:textId="77777777" w:rsidR="00020284" w:rsidRPr="00153429" w:rsidRDefault="00020284" w:rsidP="00020284">
      <w:pPr>
        <w:jc w:val="both"/>
        <w:rPr>
          <w:color w:val="000000" w:themeColor="text1"/>
        </w:rPr>
      </w:pPr>
      <w:r>
        <w:rPr>
          <w:color w:val="000000" w:themeColor="text1"/>
        </w:rPr>
        <w:t>Návrh úpravy vyplývajúci z aplikačnej praxe.</w:t>
      </w:r>
    </w:p>
    <w:p w14:paraId="736FBD8A" w14:textId="77777777" w:rsidR="00020284" w:rsidRPr="00153429" w:rsidRDefault="00020284" w:rsidP="00020284">
      <w:pPr>
        <w:rPr>
          <w:color w:val="000000" w:themeColor="text1"/>
        </w:rPr>
      </w:pPr>
    </w:p>
    <w:p w14:paraId="20C75550" w14:textId="77777777" w:rsidR="00020284" w:rsidRPr="00153429" w:rsidRDefault="00020284" w:rsidP="00020284">
      <w:pPr>
        <w:rPr>
          <w:b/>
          <w:color w:val="000000" w:themeColor="text1"/>
        </w:rPr>
      </w:pPr>
      <w:r w:rsidRPr="00153429">
        <w:rPr>
          <w:b/>
          <w:color w:val="000000" w:themeColor="text1"/>
        </w:rPr>
        <w:t xml:space="preserve">K bodu </w:t>
      </w:r>
      <w:r>
        <w:rPr>
          <w:b/>
          <w:color w:val="000000" w:themeColor="text1"/>
        </w:rPr>
        <w:t>7</w:t>
      </w:r>
    </w:p>
    <w:p w14:paraId="1A20B369" w14:textId="77777777" w:rsidR="00020284" w:rsidRPr="00153429" w:rsidRDefault="00020284" w:rsidP="00020284">
      <w:pPr>
        <w:jc w:val="both"/>
        <w:rPr>
          <w:color w:val="000000" w:themeColor="text1"/>
        </w:rPr>
      </w:pPr>
      <w:r>
        <w:rPr>
          <w:color w:val="000000" w:themeColor="text1"/>
        </w:rPr>
        <w:t xml:space="preserve">Návrh úpravy rozširuje možnosti vlastníkov rozhodnúť o prerozdelení nákladov na vykurovanie pre viaceré alternatívy umiestnenia bytov a nebytových priestorov v nadstavbách a vstavbách do podkrovia s individuálnou prípravou tepla podľa stavebného povolenia. Upravené znenie </w:t>
      </w:r>
      <w:r w:rsidRPr="0093199B">
        <w:rPr>
          <w:color w:val="000000" w:themeColor="text1"/>
        </w:rPr>
        <w:t xml:space="preserve">vychádza prioritne z overovania prestupov tepla </w:t>
      </w:r>
      <w:r>
        <w:rPr>
          <w:color w:val="000000" w:themeColor="text1"/>
        </w:rPr>
        <w:t xml:space="preserve">v bytových domoch. </w:t>
      </w:r>
      <w:r w:rsidRPr="0093199B">
        <w:rPr>
          <w:color w:val="000000" w:themeColor="text1"/>
        </w:rPr>
        <w:t xml:space="preserve">V rámci </w:t>
      </w:r>
      <w:r>
        <w:rPr>
          <w:color w:val="000000" w:themeColor="text1"/>
        </w:rPr>
        <w:t xml:space="preserve">posúdenia prestupov tepla </w:t>
      </w:r>
      <w:r w:rsidRPr="0093199B">
        <w:rPr>
          <w:color w:val="000000" w:themeColor="text1"/>
        </w:rPr>
        <w:t xml:space="preserve">bolo identifikované, že bytová jednotka odpojená od centrálneho zdroja tepla na základe rozhodnutia ostatných vlastníkov môže získať z okolitých bytov a spoločných priestorov prestupové teplo, ktoré nie je z technického hľadiska možné zmerať. </w:t>
      </w:r>
      <w:r>
        <w:rPr>
          <w:color w:val="000000" w:themeColor="text1"/>
        </w:rPr>
        <w:t>R</w:t>
      </w:r>
      <w:r w:rsidRPr="0093199B">
        <w:rPr>
          <w:color w:val="000000" w:themeColor="text1"/>
        </w:rPr>
        <w:t>ozhodujúcim faktorom</w:t>
      </w:r>
      <w:r>
        <w:rPr>
          <w:color w:val="000000" w:themeColor="text1"/>
        </w:rPr>
        <w:t xml:space="preserve"> pri prestupoch tepla </w:t>
      </w:r>
      <w:r w:rsidRPr="0093199B">
        <w:rPr>
          <w:color w:val="000000" w:themeColor="text1"/>
        </w:rPr>
        <w:t>je miera zateplenia obvodového plášťa</w:t>
      </w:r>
      <w:r>
        <w:rPr>
          <w:color w:val="000000" w:themeColor="text1"/>
        </w:rPr>
        <w:t xml:space="preserve"> budovy</w:t>
      </w:r>
      <w:r w:rsidRPr="0093199B">
        <w:rPr>
          <w:color w:val="000000" w:themeColor="text1"/>
        </w:rPr>
        <w:t>, poloh</w:t>
      </w:r>
      <w:r>
        <w:rPr>
          <w:color w:val="000000" w:themeColor="text1"/>
        </w:rPr>
        <w:t>a</w:t>
      </w:r>
      <w:r w:rsidRPr="0093199B">
        <w:rPr>
          <w:color w:val="000000" w:themeColor="text1"/>
        </w:rPr>
        <w:t xml:space="preserve"> bytovej jednotky s individuálnou prípravou tepla inštalovaného individuálneho zdroja tepla. Miera zateplenia obvodového plášťa objektu rozpočítavania a výmena pôvodných otvorových výplní je elementárnym faktorom vplývajúcim na primárnu energetickú úsporu</w:t>
      </w:r>
      <w:r>
        <w:rPr>
          <w:color w:val="000000" w:themeColor="text1"/>
        </w:rPr>
        <w:t xml:space="preserve">. Vlastníci bytov a nebytových priestorov zvyšujú mieru </w:t>
      </w:r>
      <w:r w:rsidRPr="0093199B">
        <w:rPr>
          <w:color w:val="000000" w:themeColor="text1"/>
        </w:rPr>
        <w:t xml:space="preserve">primárnej energetickej úspory </w:t>
      </w:r>
      <w:r>
        <w:rPr>
          <w:color w:val="000000" w:themeColor="text1"/>
        </w:rPr>
        <w:t xml:space="preserve">na úrovni celého objektu rozpočítania, </w:t>
      </w:r>
      <w:r w:rsidRPr="0093199B">
        <w:rPr>
          <w:color w:val="000000" w:themeColor="text1"/>
        </w:rPr>
        <w:t xml:space="preserve">čo má za následok zvyšovanie miery zateplenia obvodového plášťa a využitie čo možno najlepších otvorových výplní. Predmetné tepelno-technické zmeny bytových domov je potrebné zohľadniť aj v rámci procesu rozpočítavania nákladov na vykurovanie vo vzťahu k bytom vykurovaným prostredníctvom centrálneho zdroja tepla a rovnako aj bytov s individuálnou prípravou tepla, </w:t>
      </w:r>
      <w:r>
        <w:rPr>
          <w:color w:val="000000" w:themeColor="text1"/>
        </w:rPr>
        <w:t>keďže</w:t>
      </w:r>
      <w:r w:rsidRPr="0093199B">
        <w:rPr>
          <w:color w:val="000000" w:themeColor="text1"/>
        </w:rPr>
        <w:t xml:space="preserve"> táto skutočnosť má najväčší vplyv na mieru prestupov tepla a teda vplýva na rozpočítavanie nákladov na teplo dodané do bytového domu. </w:t>
      </w:r>
      <w:r>
        <w:rPr>
          <w:color w:val="000000" w:themeColor="text1"/>
        </w:rPr>
        <w:t xml:space="preserve">Z pohľadu rovnomernejšieho prerozdelenia nákladov je </w:t>
      </w:r>
      <w:r w:rsidRPr="0093199B">
        <w:rPr>
          <w:color w:val="000000" w:themeColor="text1"/>
        </w:rPr>
        <w:t>potreb</w:t>
      </w:r>
      <w:r>
        <w:rPr>
          <w:color w:val="000000" w:themeColor="text1"/>
        </w:rPr>
        <w:t>né</w:t>
      </w:r>
      <w:r w:rsidRPr="0093199B">
        <w:rPr>
          <w:color w:val="000000" w:themeColor="text1"/>
        </w:rPr>
        <w:t xml:space="preserve"> zohľadniť mieru spolupodieľania sa na tepelných prestupoch v rámci objektu rozpočítavania</w:t>
      </w:r>
      <w:r>
        <w:rPr>
          <w:color w:val="000000" w:themeColor="text1"/>
        </w:rPr>
        <w:t xml:space="preserve"> v dôsledku čoho </w:t>
      </w:r>
      <w:r w:rsidRPr="0093199B">
        <w:rPr>
          <w:color w:val="000000" w:themeColor="text1"/>
        </w:rPr>
        <w:t>došlo k úprave ustanovení pre byty s individuálnou prípravou tepla.</w:t>
      </w:r>
    </w:p>
    <w:p w14:paraId="738F7259" w14:textId="77777777" w:rsidR="00020284" w:rsidRPr="00153429" w:rsidRDefault="00020284" w:rsidP="00020284">
      <w:pPr>
        <w:rPr>
          <w:color w:val="000000" w:themeColor="text1"/>
        </w:rPr>
      </w:pPr>
    </w:p>
    <w:p w14:paraId="6122AACE" w14:textId="77777777" w:rsidR="00020284" w:rsidRPr="00153429" w:rsidRDefault="00020284" w:rsidP="00020284">
      <w:pPr>
        <w:rPr>
          <w:b/>
          <w:color w:val="000000" w:themeColor="text1"/>
        </w:rPr>
      </w:pPr>
      <w:r>
        <w:rPr>
          <w:b/>
          <w:color w:val="000000" w:themeColor="text1"/>
        </w:rPr>
        <w:t>K bodom 8 až 11</w:t>
      </w:r>
    </w:p>
    <w:p w14:paraId="09FF7F06" w14:textId="77777777" w:rsidR="00020284" w:rsidRPr="00153429" w:rsidRDefault="00020284" w:rsidP="00020284">
      <w:pPr>
        <w:jc w:val="both"/>
        <w:rPr>
          <w:color w:val="000000" w:themeColor="text1"/>
        </w:rPr>
      </w:pPr>
      <w:r>
        <w:rPr>
          <w:color w:val="000000" w:themeColor="text1"/>
        </w:rPr>
        <w:t>Návrhy úprav vyplývajúcich z aplikačnej praxe.</w:t>
      </w:r>
    </w:p>
    <w:p w14:paraId="29B8C905" w14:textId="77777777" w:rsidR="00020284" w:rsidRPr="00153429" w:rsidRDefault="00020284" w:rsidP="00020284">
      <w:pPr>
        <w:rPr>
          <w:color w:val="000000" w:themeColor="text1"/>
        </w:rPr>
      </w:pPr>
    </w:p>
    <w:p w14:paraId="3104955E" w14:textId="77777777" w:rsidR="00020284" w:rsidRPr="00153429" w:rsidRDefault="00020284" w:rsidP="00020284">
      <w:pPr>
        <w:rPr>
          <w:b/>
          <w:color w:val="000000" w:themeColor="text1"/>
        </w:rPr>
      </w:pPr>
      <w:r>
        <w:rPr>
          <w:b/>
          <w:color w:val="000000" w:themeColor="text1"/>
        </w:rPr>
        <w:t>K bodu 12</w:t>
      </w:r>
    </w:p>
    <w:p w14:paraId="17E2F4BE" w14:textId="77777777" w:rsidR="00020284" w:rsidRDefault="00020284" w:rsidP="00020284">
      <w:pPr>
        <w:jc w:val="both"/>
        <w:rPr>
          <w:color w:val="000000" w:themeColor="text1"/>
        </w:rPr>
      </w:pPr>
      <w:r>
        <w:rPr>
          <w:color w:val="000000" w:themeColor="text1"/>
        </w:rPr>
        <w:t>Navrhuje sa doplnenie prechodného ustanovenia.</w:t>
      </w:r>
    </w:p>
    <w:p w14:paraId="78D3DC56" w14:textId="77777777" w:rsidR="00020284" w:rsidRDefault="00020284" w:rsidP="00020284">
      <w:pPr>
        <w:jc w:val="both"/>
        <w:rPr>
          <w:color w:val="000000" w:themeColor="text1"/>
        </w:rPr>
      </w:pPr>
    </w:p>
    <w:p w14:paraId="72B8BBBC" w14:textId="77777777" w:rsidR="00020284" w:rsidRDefault="00020284" w:rsidP="00020284">
      <w:pPr>
        <w:jc w:val="both"/>
        <w:rPr>
          <w:b/>
          <w:color w:val="000000" w:themeColor="text1"/>
        </w:rPr>
      </w:pPr>
      <w:r>
        <w:rPr>
          <w:b/>
          <w:color w:val="000000" w:themeColor="text1"/>
        </w:rPr>
        <w:t>K bodu 13</w:t>
      </w:r>
    </w:p>
    <w:p w14:paraId="34071C1A" w14:textId="77777777" w:rsidR="00020284" w:rsidRPr="005D4554" w:rsidRDefault="00020284" w:rsidP="00020284">
      <w:pPr>
        <w:jc w:val="both"/>
        <w:rPr>
          <w:color w:val="000000" w:themeColor="text1"/>
        </w:rPr>
      </w:pPr>
      <w:r>
        <w:rPr>
          <w:color w:val="000000" w:themeColor="text1"/>
        </w:rPr>
        <w:t>Legislatívno-technická úprava vychádzajúca z novelizácie v rámci bodu 7.</w:t>
      </w:r>
    </w:p>
    <w:p w14:paraId="0FCDCE37" w14:textId="77777777" w:rsidR="00020284" w:rsidRPr="005D4554" w:rsidRDefault="00020284" w:rsidP="00020284">
      <w:pPr>
        <w:jc w:val="both"/>
        <w:rPr>
          <w:b/>
          <w:color w:val="000000" w:themeColor="text1"/>
        </w:rPr>
      </w:pPr>
    </w:p>
    <w:p w14:paraId="656CD35E" w14:textId="77777777" w:rsidR="00020284" w:rsidRPr="005D4554" w:rsidRDefault="00020284" w:rsidP="00020284">
      <w:pPr>
        <w:jc w:val="both"/>
        <w:rPr>
          <w:b/>
          <w:color w:val="000000" w:themeColor="text1"/>
        </w:rPr>
      </w:pPr>
      <w:r>
        <w:rPr>
          <w:b/>
          <w:color w:val="000000" w:themeColor="text1"/>
        </w:rPr>
        <w:t>K bodu 14</w:t>
      </w:r>
    </w:p>
    <w:p w14:paraId="1AF5B09E" w14:textId="77777777" w:rsidR="00020284" w:rsidRDefault="00020284" w:rsidP="00020284">
      <w:pPr>
        <w:jc w:val="both"/>
      </w:pPr>
      <w:r>
        <w:rPr>
          <w:color w:val="000000" w:themeColor="text1"/>
        </w:rPr>
        <w:t xml:space="preserve">Doplnenie transpozičnej prílohy v súvislosti so skoršou transpozíciou </w:t>
      </w:r>
      <w:r>
        <w:t>smernice Európskeho parlamentu a Rady 2012/27/EÚ z 25. októbra 2012 o energetickej efektívnosti, ktorou sa menia a dopĺňajú smernice 2009/125/ES a 2010/30/EÚ a ktorou sa zrušujú smernice 2004/8/ES a 2006/32/ES (Ú. v. EÚ L 315, 14. 11. 2012).</w:t>
      </w:r>
    </w:p>
    <w:p w14:paraId="5E854D5A" w14:textId="77777777" w:rsidR="00020284" w:rsidRDefault="00020284" w:rsidP="00020284">
      <w:pPr>
        <w:jc w:val="both"/>
      </w:pPr>
    </w:p>
    <w:p w14:paraId="3AF55920" w14:textId="77777777" w:rsidR="00020284" w:rsidRDefault="00020284" w:rsidP="00020284">
      <w:pPr>
        <w:jc w:val="both"/>
        <w:rPr>
          <w:b/>
        </w:rPr>
      </w:pPr>
      <w:r>
        <w:rPr>
          <w:b/>
        </w:rPr>
        <w:t>K č</w:t>
      </w:r>
      <w:r w:rsidRPr="007F68DA">
        <w:rPr>
          <w:b/>
        </w:rPr>
        <w:t>l. II</w:t>
      </w:r>
    </w:p>
    <w:p w14:paraId="7168FBE3" w14:textId="77777777" w:rsidR="00020284" w:rsidRPr="0017682F" w:rsidRDefault="00020284" w:rsidP="00020284">
      <w:pPr>
        <w:jc w:val="both"/>
        <w:rPr>
          <w:color w:val="000000" w:themeColor="text1"/>
        </w:rPr>
      </w:pPr>
      <w:r w:rsidRPr="007F68DA">
        <w:rPr>
          <w:color w:val="000000" w:themeColor="text1"/>
        </w:rPr>
        <w:t>Dátum účinnosti vyhláš</w:t>
      </w:r>
      <w:r>
        <w:rPr>
          <w:color w:val="000000" w:themeColor="text1"/>
        </w:rPr>
        <w:t>ky sa navrhuje od 15. decembra 2024 hlavne s ohľadom na potrebu zmien už pre zúčtovacie obdobie roku 2024, nakoľko r</w:t>
      </w:r>
      <w:r w:rsidRPr="00901416">
        <w:rPr>
          <w:color w:val="000000" w:themeColor="text1"/>
        </w:rPr>
        <w:t>ozpočítavanie množstva dodaného tepla na vykurovanie a množstva tepla na teplú vodu sa vykoná a doručí konečnému spotrebiteľovi za zúčtovacie obdobie, ktorým je jeden kalendárny rok, do 31. mája nasledujúceho kalendárneho roka.</w:t>
      </w:r>
    </w:p>
    <w:p w14:paraId="29502778" w14:textId="77777777" w:rsidR="00020284" w:rsidRPr="00702429" w:rsidRDefault="00020284" w:rsidP="00D87155">
      <w:pPr>
        <w:pStyle w:val="Odsekzoznamu"/>
        <w:ind w:left="567"/>
        <w:contextualSpacing w:val="0"/>
        <w:jc w:val="both"/>
        <w:rPr>
          <w:color w:val="000000" w:themeColor="text1"/>
        </w:rPr>
      </w:pPr>
    </w:p>
    <w:sectPr w:rsidR="00020284" w:rsidRPr="00702429" w:rsidSect="00FC52F6">
      <w:footerReference w:type="default" r:id="rId13"/>
      <w:footerReference w:type="first" r:id="rId14"/>
      <w:pgSz w:w="11906" w:h="16838"/>
      <w:pgMar w:top="993" w:right="1417" w:bottom="1418"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4207F" w14:textId="77777777" w:rsidR="001368C5" w:rsidRDefault="001368C5">
      <w:r>
        <w:separator/>
      </w:r>
    </w:p>
  </w:endnote>
  <w:endnote w:type="continuationSeparator" w:id="0">
    <w:p w14:paraId="42B7A0E5" w14:textId="77777777" w:rsidR="001368C5" w:rsidRDefault="0013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955817"/>
      <w:docPartObj>
        <w:docPartGallery w:val="Page Numbers (Bottom of Page)"/>
        <w:docPartUnique/>
      </w:docPartObj>
    </w:sdtPr>
    <w:sdtEndPr/>
    <w:sdtContent>
      <w:p w14:paraId="6678DA05" w14:textId="2676744D" w:rsidR="00FE2125" w:rsidRDefault="00FE2125">
        <w:pPr>
          <w:pStyle w:val="Pta"/>
          <w:jc w:val="center"/>
        </w:pPr>
        <w:r>
          <w:fldChar w:fldCharType="begin"/>
        </w:r>
        <w:r>
          <w:instrText>PAGE   \* MERGEFORMAT</w:instrText>
        </w:r>
        <w:r>
          <w:fldChar w:fldCharType="separate"/>
        </w:r>
        <w:r w:rsidR="001368C5">
          <w:rPr>
            <w:noProof/>
          </w:rPr>
          <w:t>1</w:t>
        </w:r>
        <w:r>
          <w:fldChar w:fldCharType="end"/>
        </w:r>
      </w:p>
    </w:sdtContent>
  </w:sdt>
  <w:p w14:paraId="0A9777A0" w14:textId="77777777" w:rsidR="00FE2125" w:rsidRDefault="00FE212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CC4F4" w14:textId="77777777" w:rsidR="00FE2125" w:rsidRDefault="00FE2125">
    <w:pPr>
      <w:pStyle w:val="Pta"/>
      <w:jc w:val="right"/>
    </w:pPr>
  </w:p>
  <w:p w14:paraId="3D0C968A" w14:textId="77777777" w:rsidR="00FE2125" w:rsidRPr="00DE0468" w:rsidRDefault="00FE2125" w:rsidP="00DE046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9BC43" w14:textId="77777777" w:rsidR="001368C5" w:rsidRDefault="001368C5">
      <w:r>
        <w:separator/>
      </w:r>
    </w:p>
  </w:footnote>
  <w:footnote w:type="continuationSeparator" w:id="0">
    <w:p w14:paraId="258D6273" w14:textId="77777777" w:rsidR="001368C5" w:rsidRDefault="00136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F1C76B6"/>
    <w:lvl w:ilvl="0">
      <w:start w:val="100"/>
      <w:numFmt w:val="upperRoman"/>
      <w:lvlText w:val="%1."/>
      <w:lvlJc w:val="left"/>
      <w:pPr>
        <w:tabs>
          <w:tab w:val="num" w:pos="720"/>
        </w:tabs>
        <w:ind w:left="720" w:hanging="360"/>
      </w:pPr>
      <w:rPr>
        <w:rFonts w:hint="default"/>
        <w:i w:val="0"/>
        <w:iCs w:val="0"/>
      </w:rPr>
    </w:lvl>
    <w:lvl w:ilvl="1">
      <w:start w:val="1"/>
      <w:numFmt w:val="decimal"/>
      <w:lvlText w:val="%1.%2."/>
      <w:lvlJc w:val="left"/>
      <w:pPr>
        <w:tabs>
          <w:tab w:val="num" w:pos="1080"/>
        </w:tabs>
        <w:ind w:left="1080" w:hanging="360"/>
      </w:pPr>
      <w:rPr>
        <w:rFonts w:hint="default"/>
        <w:i w:val="0"/>
        <w:iCs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2" w15:restartNumberingAfterBreak="0">
    <w:nsid w:val="0DDB452A"/>
    <w:multiLevelType w:val="hybridMultilevel"/>
    <w:tmpl w:val="9EC802DC"/>
    <w:lvl w:ilvl="0" w:tplc="8500F338">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C26D60"/>
    <w:multiLevelType w:val="hybridMultilevel"/>
    <w:tmpl w:val="6B20251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 w15:restartNumberingAfterBreak="0">
    <w:nsid w:val="22EA162C"/>
    <w:multiLevelType w:val="hybridMultilevel"/>
    <w:tmpl w:val="288CC5BC"/>
    <w:lvl w:ilvl="0" w:tplc="C344B242">
      <w:start w:val="6"/>
      <w:numFmt w:val="decimal"/>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 w15:restartNumberingAfterBreak="0">
    <w:nsid w:val="29043769"/>
    <w:multiLevelType w:val="hybridMultilevel"/>
    <w:tmpl w:val="95BCBE10"/>
    <w:lvl w:ilvl="0" w:tplc="998401D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23B4A07"/>
    <w:multiLevelType w:val="hybridMultilevel"/>
    <w:tmpl w:val="A59E3ECC"/>
    <w:lvl w:ilvl="0" w:tplc="0CA2FC24">
      <w:start w:val="1"/>
      <w:numFmt w:val="lowerLetter"/>
      <w:lvlText w:val="%1)"/>
      <w:lvlJc w:val="left"/>
      <w:pPr>
        <w:ind w:left="720" w:hanging="360"/>
      </w:pPr>
      <w:rPr>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5C636F3"/>
    <w:multiLevelType w:val="hybridMultilevel"/>
    <w:tmpl w:val="60A4E492"/>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0"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1" w15:restartNumberingAfterBreak="0">
    <w:nsid w:val="395C50FB"/>
    <w:multiLevelType w:val="hybridMultilevel"/>
    <w:tmpl w:val="F5766830"/>
    <w:lvl w:ilvl="0" w:tplc="AB66181A">
      <w:start w:val="1"/>
      <w:numFmt w:val="decimal"/>
      <w:lvlText w:val="%1."/>
      <w:lvlJc w:val="left"/>
      <w:pPr>
        <w:ind w:left="930" w:hanging="57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D2878D1"/>
    <w:multiLevelType w:val="hybridMultilevel"/>
    <w:tmpl w:val="576431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A64BEB"/>
    <w:multiLevelType w:val="hybridMultilevel"/>
    <w:tmpl w:val="8C120556"/>
    <w:lvl w:ilvl="0" w:tplc="73C6D088">
      <w:start w:val="1"/>
      <w:numFmt w:val="lowerLetter"/>
      <w:lvlText w:val="%1)"/>
      <w:lvlJc w:val="left"/>
      <w:pPr>
        <w:ind w:left="870" w:hanging="5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4E1250"/>
    <w:multiLevelType w:val="hybridMultilevel"/>
    <w:tmpl w:val="EAE6F83C"/>
    <w:lvl w:ilvl="0" w:tplc="37FADF74">
      <w:start w:val="1"/>
      <w:numFmt w:val="decimal"/>
      <w:lvlText w:val="(%1)"/>
      <w:lvlJc w:val="left"/>
      <w:pPr>
        <w:ind w:left="1047" w:hanging="420"/>
      </w:pPr>
      <w:rPr>
        <w:rFonts w:hint="default"/>
      </w:rPr>
    </w:lvl>
    <w:lvl w:ilvl="1" w:tplc="041B0019" w:tentative="1">
      <w:start w:val="1"/>
      <w:numFmt w:val="lowerLetter"/>
      <w:lvlText w:val="%2."/>
      <w:lvlJc w:val="left"/>
      <w:pPr>
        <w:ind w:left="1707" w:hanging="360"/>
      </w:pPr>
    </w:lvl>
    <w:lvl w:ilvl="2" w:tplc="041B001B" w:tentative="1">
      <w:start w:val="1"/>
      <w:numFmt w:val="lowerRoman"/>
      <w:lvlText w:val="%3."/>
      <w:lvlJc w:val="right"/>
      <w:pPr>
        <w:ind w:left="2427" w:hanging="180"/>
      </w:pPr>
    </w:lvl>
    <w:lvl w:ilvl="3" w:tplc="041B000F" w:tentative="1">
      <w:start w:val="1"/>
      <w:numFmt w:val="decimal"/>
      <w:lvlText w:val="%4."/>
      <w:lvlJc w:val="left"/>
      <w:pPr>
        <w:ind w:left="3147" w:hanging="360"/>
      </w:pPr>
    </w:lvl>
    <w:lvl w:ilvl="4" w:tplc="041B0019" w:tentative="1">
      <w:start w:val="1"/>
      <w:numFmt w:val="lowerLetter"/>
      <w:lvlText w:val="%5."/>
      <w:lvlJc w:val="left"/>
      <w:pPr>
        <w:ind w:left="3867" w:hanging="360"/>
      </w:pPr>
    </w:lvl>
    <w:lvl w:ilvl="5" w:tplc="041B001B" w:tentative="1">
      <w:start w:val="1"/>
      <w:numFmt w:val="lowerRoman"/>
      <w:lvlText w:val="%6."/>
      <w:lvlJc w:val="right"/>
      <w:pPr>
        <w:ind w:left="4587" w:hanging="180"/>
      </w:pPr>
    </w:lvl>
    <w:lvl w:ilvl="6" w:tplc="041B000F" w:tentative="1">
      <w:start w:val="1"/>
      <w:numFmt w:val="decimal"/>
      <w:lvlText w:val="%7."/>
      <w:lvlJc w:val="left"/>
      <w:pPr>
        <w:ind w:left="5307" w:hanging="360"/>
      </w:pPr>
    </w:lvl>
    <w:lvl w:ilvl="7" w:tplc="041B0019" w:tentative="1">
      <w:start w:val="1"/>
      <w:numFmt w:val="lowerLetter"/>
      <w:lvlText w:val="%8."/>
      <w:lvlJc w:val="left"/>
      <w:pPr>
        <w:ind w:left="6027" w:hanging="360"/>
      </w:pPr>
    </w:lvl>
    <w:lvl w:ilvl="8" w:tplc="041B001B" w:tentative="1">
      <w:start w:val="1"/>
      <w:numFmt w:val="lowerRoman"/>
      <w:lvlText w:val="%9."/>
      <w:lvlJc w:val="right"/>
      <w:pPr>
        <w:ind w:left="6747" w:hanging="180"/>
      </w:pPr>
    </w:lvl>
  </w:abstractNum>
  <w:abstractNum w:abstractNumId="15"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28F253E"/>
    <w:multiLevelType w:val="hybridMultilevel"/>
    <w:tmpl w:val="54F6D868"/>
    <w:lvl w:ilvl="0" w:tplc="AD422E18">
      <w:start w:val="1"/>
      <w:numFmt w:val="decimal"/>
      <w:lvlText w:val="%1."/>
      <w:lvlJc w:val="left"/>
      <w:pPr>
        <w:ind w:left="930" w:hanging="570"/>
      </w:pPr>
      <w:rPr>
        <w:rFonts w:hint="default"/>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5B205A6"/>
    <w:multiLevelType w:val="hybridMultilevel"/>
    <w:tmpl w:val="D696E254"/>
    <w:lvl w:ilvl="0" w:tplc="FFFFFFFF">
      <w:start w:val="1"/>
      <w:numFmt w:val="decimal"/>
      <w:lvlText w:val="%1."/>
      <w:lvlJc w:val="left"/>
      <w:pPr>
        <w:tabs>
          <w:tab w:val="num" w:pos="540"/>
        </w:tabs>
        <w:ind w:left="540" w:hanging="360"/>
      </w:pPr>
    </w:lvl>
    <w:lvl w:ilvl="1" w:tplc="041B0019" w:tentative="1">
      <w:start w:val="1"/>
      <w:numFmt w:val="lowerLetter"/>
      <w:lvlText w:val="%2."/>
      <w:lvlJc w:val="left"/>
      <w:pPr>
        <w:tabs>
          <w:tab w:val="num" w:pos="1530"/>
        </w:tabs>
        <w:ind w:left="1530" w:hanging="360"/>
      </w:pPr>
    </w:lvl>
    <w:lvl w:ilvl="2" w:tplc="041B001B" w:tentative="1">
      <w:start w:val="1"/>
      <w:numFmt w:val="lowerRoman"/>
      <w:lvlText w:val="%3."/>
      <w:lvlJc w:val="right"/>
      <w:pPr>
        <w:tabs>
          <w:tab w:val="num" w:pos="2250"/>
        </w:tabs>
        <w:ind w:left="2250" w:hanging="180"/>
      </w:pPr>
    </w:lvl>
    <w:lvl w:ilvl="3" w:tplc="041B000F" w:tentative="1">
      <w:start w:val="1"/>
      <w:numFmt w:val="decimal"/>
      <w:lvlText w:val="%4."/>
      <w:lvlJc w:val="left"/>
      <w:pPr>
        <w:tabs>
          <w:tab w:val="num" w:pos="2970"/>
        </w:tabs>
        <w:ind w:left="2970" w:hanging="360"/>
      </w:pPr>
    </w:lvl>
    <w:lvl w:ilvl="4" w:tplc="041B0019" w:tentative="1">
      <w:start w:val="1"/>
      <w:numFmt w:val="lowerLetter"/>
      <w:lvlText w:val="%5."/>
      <w:lvlJc w:val="left"/>
      <w:pPr>
        <w:tabs>
          <w:tab w:val="num" w:pos="3690"/>
        </w:tabs>
        <w:ind w:left="3690" w:hanging="360"/>
      </w:pPr>
    </w:lvl>
    <w:lvl w:ilvl="5" w:tplc="041B001B" w:tentative="1">
      <w:start w:val="1"/>
      <w:numFmt w:val="lowerRoman"/>
      <w:lvlText w:val="%6."/>
      <w:lvlJc w:val="right"/>
      <w:pPr>
        <w:tabs>
          <w:tab w:val="num" w:pos="4410"/>
        </w:tabs>
        <w:ind w:left="4410" w:hanging="180"/>
      </w:pPr>
    </w:lvl>
    <w:lvl w:ilvl="6" w:tplc="041B000F" w:tentative="1">
      <w:start w:val="1"/>
      <w:numFmt w:val="decimal"/>
      <w:lvlText w:val="%7."/>
      <w:lvlJc w:val="left"/>
      <w:pPr>
        <w:tabs>
          <w:tab w:val="num" w:pos="5130"/>
        </w:tabs>
        <w:ind w:left="5130" w:hanging="360"/>
      </w:pPr>
    </w:lvl>
    <w:lvl w:ilvl="7" w:tplc="041B0019" w:tentative="1">
      <w:start w:val="1"/>
      <w:numFmt w:val="lowerLetter"/>
      <w:lvlText w:val="%8."/>
      <w:lvlJc w:val="left"/>
      <w:pPr>
        <w:tabs>
          <w:tab w:val="num" w:pos="5850"/>
        </w:tabs>
        <w:ind w:left="5850" w:hanging="360"/>
      </w:pPr>
    </w:lvl>
    <w:lvl w:ilvl="8" w:tplc="041B001B" w:tentative="1">
      <w:start w:val="1"/>
      <w:numFmt w:val="lowerRoman"/>
      <w:lvlText w:val="%9."/>
      <w:lvlJc w:val="right"/>
      <w:pPr>
        <w:tabs>
          <w:tab w:val="num" w:pos="6570"/>
        </w:tabs>
        <w:ind w:left="6570" w:hanging="180"/>
      </w:pPr>
    </w:lvl>
  </w:abstractNum>
  <w:abstractNum w:abstractNumId="18"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555C7775"/>
    <w:multiLevelType w:val="singleLevel"/>
    <w:tmpl w:val="93FE102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9B95842"/>
    <w:multiLevelType w:val="hybridMultilevel"/>
    <w:tmpl w:val="B97A1848"/>
    <w:lvl w:ilvl="0" w:tplc="D82A5328">
      <w:start w:val="1"/>
      <w:numFmt w:val="lowerLetter"/>
      <w:lvlText w:val="%1)"/>
      <w:lvlJc w:val="left"/>
      <w:pPr>
        <w:ind w:left="928" w:hanging="360"/>
      </w:pPr>
      <w:rPr>
        <w:rFonts w:hint="default"/>
        <w:b w:val="0"/>
        <w:strike w:val="0"/>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2" w15:restartNumberingAfterBreak="0">
    <w:nsid w:val="59E607CB"/>
    <w:multiLevelType w:val="hybridMultilevel"/>
    <w:tmpl w:val="7054A1C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B773FAF"/>
    <w:multiLevelType w:val="hybridMultilevel"/>
    <w:tmpl w:val="73B4391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26" w15:restartNumberingAfterBreak="0">
    <w:nsid w:val="5BF10252"/>
    <w:multiLevelType w:val="hybridMultilevel"/>
    <w:tmpl w:val="87FC7068"/>
    <w:lvl w:ilvl="0" w:tplc="F87E9384">
      <w:start w:val="1"/>
      <w:numFmt w:val="decimal"/>
      <w:lvlText w:val="%1."/>
      <w:lvlJc w:val="left"/>
      <w:pPr>
        <w:ind w:left="930" w:hanging="57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9" w15:restartNumberingAfterBreak="0">
    <w:nsid w:val="7D4A5385"/>
    <w:multiLevelType w:val="hybridMultilevel"/>
    <w:tmpl w:val="D8C801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F540DD1"/>
    <w:multiLevelType w:val="hybridMultilevel"/>
    <w:tmpl w:val="869A4C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8"/>
  </w:num>
  <w:num w:numId="4">
    <w:abstractNumId w:val="10"/>
  </w:num>
  <w:num w:numId="5">
    <w:abstractNumId w:val="15"/>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5"/>
  </w:num>
  <w:num w:numId="9">
    <w:abstractNumId w:val="4"/>
  </w:num>
  <w:num w:numId="10">
    <w:abstractNumId w:val="19"/>
  </w:num>
  <w:num w:numId="11">
    <w:abstractNumId w:val="12"/>
  </w:num>
  <w:num w:numId="12">
    <w:abstractNumId w:val="0"/>
  </w:num>
  <w:num w:numId="13">
    <w:abstractNumId w:val="28"/>
  </w:num>
  <w:num w:numId="14">
    <w:abstractNumId w:val="16"/>
  </w:num>
  <w:num w:numId="15">
    <w:abstractNumId w:val="11"/>
  </w:num>
  <w:num w:numId="16">
    <w:abstractNumId w:val="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
  </w:num>
  <w:num w:numId="21">
    <w:abstractNumId w:val="9"/>
  </w:num>
  <w:num w:numId="22">
    <w:abstractNumId w:val="2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3"/>
  </w:num>
  <w:num w:numId="29">
    <w:abstractNumId w:val="6"/>
  </w:num>
  <w:num w:numId="30">
    <w:abstractNumId w:val="7"/>
  </w:num>
  <w:num w:numId="31">
    <w:abstractNumId w:val="14"/>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8"/>
    <w:rsid w:val="00002027"/>
    <w:rsid w:val="00002D60"/>
    <w:rsid w:val="0000300D"/>
    <w:rsid w:val="00003599"/>
    <w:rsid w:val="000047CE"/>
    <w:rsid w:val="00004F5B"/>
    <w:rsid w:val="00005081"/>
    <w:rsid w:val="00007530"/>
    <w:rsid w:val="000079B6"/>
    <w:rsid w:val="000108F8"/>
    <w:rsid w:val="00010D2B"/>
    <w:rsid w:val="0001102F"/>
    <w:rsid w:val="00011338"/>
    <w:rsid w:val="000135F1"/>
    <w:rsid w:val="00013A5D"/>
    <w:rsid w:val="00013F4F"/>
    <w:rsid w:val="00017179"/>
    <w:rsid w:val="000177E9"/>
    <w:rsid w:val="00020284"/>
    <w:rsid w:val="0002045F"/>
    <w:rsid w:val="00020743"/>
    <w:rsid w:val="0002109C"/>
    <w:rsid w:val="00022935"/>
    <w:rsid w:val="00022A87"/>
    <w:rsid w:val="000238F5"/>
    <w:rsid w:val="00023B0B"/>
    <w:rsid w:val="00024E58"/>
    <w:rsid w:val="00025B0F"/>
    <w:rsid w:val="0002698D"/>
    <w:rsid w:val="0002716F"/>
    <w:rsid w:val="00027980"/>
    <w:rsid w:val="00030D29"/>
    <w:rsid w:val="000319DA"/>
    <w:rsid w:val="00032D7C"/>
    <w:rsid w:val="00033BF8"/>
    <w:rsid w:val="00033DCA"/>
    <w:rsid w:val="00033FFE"/>
    <w:rsid w:val="00034934"/>
    <w:rsid w:val="00034BC1"/>
    <w:rsid w:val="00034F62"/>
    <w:rsid w:val="0003500F"/>
    <w:rsid w:val="00035583"/>
    <w:rsid w:val="000356E7"/>
    <w:rsid w:val="00035B32"/>
    <w:rsid w:val="00035F59"/>
    <w:rsid w:val="00036B88"/>
    <w:rsid w:val="00036E65"/>
    <w:rsid w:val="000375CC"/>
    <w:rsid w:val="0004031A"/>
    <w:rsid w:val="0004114D"/>
    <w:rsid w:val="00041C3B"/>
    <w:rsid w:val="00043596"/>
    <w:rsid w:val="000436C5"/>
    <w:rsid w:val="00043733"/>
    <w:rsid w:val="0004616C"/>
    <w:rsid w:val="00046AC8"/>
    <w:rsid w:val="00047306"/>
    <w:rsid w:val="000476FE"/>
    <w:rsid w:val="00051212"/>
    <w:rsid w:val="0005369A"/>
    <w:rsid w:val="000536C6"/>
    <w:rsid w:val="00053C20"/>
    <w:rsid w:val="0005416D"/>
    <w:rsid w:val="00055544"/>
    <w:rsid w:val="00057271"/>
    <w:rsid w:val="00057AB2"/>
    <w:rsid w:val="000609D3"/>
    <w:rsid w:val="00060D0C"/>
    <w:rsid w:val="000611E9"/>
    <w:rsid w:val="000617B3"/>
    <w:rsid w:val="00062991"/>
    <w:rsid w:val="00063C01"/>
    <w:rsid w:val="00064C09"/>
    <w:rsid w:val="000659F3"/>
    <w:rsid w:val="00065DAB"/>
    <w:rsid w:val="00066046"/>
    <w:rsid w:val="00066381"/>
    <w:rsid w:val="00066BFE"/>
    <w:rsid w:val="00066F67"/>
    <w:rsid w:val="00067330"/>
    <w:rsid w:val="000674CF"/>
    <w:rsid w:val="00067BF3"/>
    <w:rsid w:val="00072EE8"/>
    <w:rsid w:val="00073BF2"/>
    <w:rsid w:val="0007479F"/>
    <w:rsid w:val="00077E38"/>
    <w:rsid w:val="00080335"/>
    <w:rsid w:val="0008284E"/>
    <w:rsid w:val="000847A8"/>
    <w:rsid w:val="000855B6"/>
    <w:rsid w:val="000857EA"/>
    <w:rsid w:val="00085A4A"/>
    <w:rsid w:val="00086284"/>
    <w:rsid w:val="0008674B"/>
    <w:rsid w:val="0008685D"/>
    <w:rsid w:val="000870A7"/>
    <w:rsid w:val="000904C3"/>
    <w:rsid w:val="00090545"/>
    <w:rsid w:val="00090E5E"/>
    <w:rsid w:val="000911F4"/>
    <w:rsid w:val="000933F0"/>
    <w:rsid w:val="000936F4"/>
    <w:rsid w:val="00093A03"/>
    <w:rsid w:val="000946BD"/>
    <w:rsid w:val="00094E2B"/>
    <w:rsid w:val="000952C2"/>
    <w:rsid w:val="00095E3D"/>
    <w:rsid w:val="00096993"/>
    <w:rsid w:val="00096CCE"/>
    <w:rsid w:val="000972AA"/>
    <w:rsid w:val="0009750F"/>
    <w:rsid w:val="000A0451"/>
    <w:rsid w:val="000A1443"/>
    <w:rsid w:val="000A1B0D"/>
    <w:rsid w:val="000A2505"/>
    <w:rsid w:val="000A266B"/>
    <w:rsid w:val="000A328C"/>
    <w:rsid w:val="000A6BC8"/>
    <w:rsid w:val="000A7BF8"/>
    <w:rsid w:val="000A7C2D"/>
    <w:rsid w:val="000A7EBE"/>
    <w:rsid w:val="000A7F59"/>
    <w:rsid w:val="000B022D"/>
    <w:rsid w:val="000B0F93"/>
    <w:rsid w:val="000B2AED"/>
    <w:rsid w:val="000B31B2"/>
    <w:rsid w:val="000B54C6"/>
    <w:rsid w:val="000B59A7"/>
    <w:rsid w:val="000B5AEA"/>
    <w:rsid w:val="000B5F3A"/>
    <w:rsid w:val="000B689F"/>
    <w:rsid w:val="000B7711"/>
    <w:rsid w:val="000C088E"/>
    <w:rsid w:val="000C0A48"/>
    <w:rsid w:val="000C40A5"/>
    <w:rsid w:val="000C4A08"/>
    <w:rsid w:val="000C59C9"/>
    <w:rsid w:val="000C5AAE"/>
    <w:rsid w:val="000C5B60"/>
    <w:rsid w:val="000C672B"/>
    <w:rsid w:val="000D0DB2"/>
    <w:rsid w:val="000D0E40"/>
    <w:rsid w:val="000D12FB"/>
    <w:rsid w:val="000D1484"/>
    <w:rsid w:val="000D293C"/>
    <w:rsid w:val="000D482C"/>
    <w:rsid w:val="000D49EC"/>
    <w:rsid w:val="000D591C"/>
    <w:rsid w:val="000D5B2B"/>
    <w:rsid w:val="000D6AF5"/>
    <w:rsid w:val="000D7A0F"/>
    <w:rsid w:val="000E0463"/>
    <w:rsid w:val="000E10D8"/>
    <w:rsid w:val="000E1560"/>
    <w:rsid w:val="000E1726"/>
    <w:rsid w:val="000E412E"/>
    <w:rsid w:val="000E4E86"/>
    <w:rsid w:val="000E4FBC"/>
    <w:rsid w:val="000E55A1"/>
    <w:rsid w:val="000E58C4"/>
    <w:rsid w:val="000E7D57"/>
    <w:rsid w:val="000F04C7"/>
    <w:rsid w:val="000F1DE2"/>
    <w:rsid w:val="000F200C"/>
    <w:rsid w:val="000F27E5"/>
    <w:rsid w:val="000F350C"/>
    <w:rsid w:val="000F3982"/>
    <w:rsid w:val="000F487C"/>
    <w:rsid w:val="000F5EF6"/>
    <w:rsid w:val="00100168"/>
    <w:rsid w:val="00100940"/>
    <w:rsid w:val="00101A87"/>
    <w:rsid w:val="00102BB1"/>
    <w:rsid w:val="00104706"/>
    <w:rsid w:val="00106049"/>
    <w:rsid w:val="00106F90"/>
    <w:rsid w:val="001100E2"/>
    <w:rsid w:val="00110117"/>
    <w:rsid w:val="00110363"/>
    <w:rsid w:val="00110F25"/>
    <w:rsid w:val="00111361"/>
    <w:rsid w:val="00111AC6"/>
    <w:rsid w:val="00111C1C"/>
    <w:rsid w:val="00112E3C"/>
    <w:rsid w:val="00112EE6"/>
    <w:rsid w:val="001132B9"/>
    <w:rsid w:val="001135C9"/>
    <w:rsid w:val="00113AF6"/>
    <w:rsid w:val="0011407E"/>
    <w:rsid w:val="00115EC8"/>
    <w:rsid w:val="00116D86"/>
    <w:rsid w:val="00117295"/>
    <w:rsid w:val="00117338"/>
    <w:rsid w:val="001178F0"/>
    <w:rsid w:val="00117EB7"/>
    <w:rsid w:val="00120357"/>
    <w:rsid w:val="00121B1A"/>
    <w:rsid w:val="00121E3C"/>
    <w:rsid w:val="001224C9"/>
    <w:rsid w:val="00122E0A"/>
    <w:rsid w:val="00124A1F"/>
    <w:rsid w:val="00125646"/>
    <w:rsid w:val="001258C5"/>
    <w:rsid w:val="00127064"/>
    <w:rsid w:val="0012710C"/>
    <w:rsid w:val="00127135"/>
    <w:rsid w:val="00127341"/>
    <w:rsid w:val="00127711"/>
    <w:rsid w:val="001314A8"/>
    <w:rsid w:val="00131E4D"/>
    <w:rsid w:val="0013232C"/>
    <w:rsid w:val="001331E8"/>
    <w:rsid w:val="001333AB"/>
    <w:rsid w:val="0013365C"/>
    <w:rsid w:val="00134808"/>
    <w:rsid w:val="00136077"/>
    <w:rsid w:val="001368C5"/>
    <w:rsid w:val="00140FE6"/>
    <w:rsid w:val="00141997"/>
    <w:rsid w:val="00141B09"/>
    <w:rsid w:val="00141F01"/>
    <w:rsid w:val="00142A60"/>
    <w:rsid w:val="001438FF"/>
    <w:rsid w:val="00143C8C"/>
    <w:rsid w:val="00143D37"/>
    <w:rsid w:val="001449E9"/>
    <w:rsid w:val="00144BB1"/>
    <w:rsid w:val="00144EDE"/>
    <w:rsid w:val="0014571C"/>
    <w:rsid w:val="00145D68"/>
    <w:rsid w:val="00146CA5"/>
    <w:rsid w:val="00150607"/>
    <w:rsid w:val="00151348"/>
    <w:rsid w:val="001513B5"/>
    <w:rsid w:val="001547F1"/>
    <w:rsid w:val="0015494A"/>
    <w:rsid w:val="001572AE"/>
    <w:rsid w:val="001615BE"/>
    <w:rsid w:val="00161ADF"/>
    <w:rsid w:val="00161B60"/>
    <w:rsid w:val="001626C8"/>
    <w:rsid w:val="001639DF"/>
    <w:rsid w:val="00165D2C"/>
    <w:rsid w:val="00166371"/>
    <w:rsid w:val="00167610"/>
    <w:rsid w:val="0017015D"/>
    <w:rsid w:val="001705D1"/>
    <w:rsid w:val="00173BD3"/>
    <w:rsid w:val="00174177"/>
    <w:rsid w:val="00174246"/>
    <w:rsid w:val="00175156"/>
    <w:rsid w:val="00175E12"/>
    <w:rsid w:val="00176A8E"/>
    <w:rsid w:val="0017716C"/>
    <w:rsid w:val="00177DEA"/>
    <w:rsid w:val="00181A19"/>
    <w:rsid w:val="001824F9"/>
    <w:rsid w:val="00182652"/>
    <w:rsid w:val="001830C7"/>
    <w:rsid w:val="001834C1"/>
    <w:rsid w:val="0018494B"/>
    <w:rsid w:val="00184C81"/>
    <w:rsid w:val="00184D62"/>
    <w:rsid w:val="001856FC"/>
    <w:rsid w:val="00186E2E"/>
    <w:rsid w:val="001878DF"/>
    <w:rsid w:val="00187C03"/>
    <w:rsid w:val="00190FA0"/>
    <w:rsid w:val="001918C3"/>
    <w:rsid w:val="00191DC5"/>
    <w:rsid w:val="001920F5"/>
    <w:rsid w:val="0019213F"/>
    <w:rsid w:val="00192547"/>
    <w:rsid w:val="001927BE"/>
    <w:rsid w:val="00194270"/>
    <w:rsid w:val="00197B59"/>
    <w:rsid w:val="001A0DA1"/>
    <w:rsid w:val="001A165C"/>
    <w:rsid w:val="001A56F4"/>
    <w:rsid w:val="001A5727"/>
    <w:rsid w:val="001A5D5E"/>
    <w:rsid w:val="001A6405"/>
    <w:rsid w:val="001A77DA"/>
    <w:rsid w:val="001A7A7E"/>
    <w:rsid w:val="001B0648"/>
    <w:rsid w:val="001B3356"/>
    <w:rsid w:val="001B47B6"/>
    <w:rsid w:val="001B58B9"/>
    <w:rsid w:val="001B65AA"/>
    <w:rsid w:val="001B6CFA"/>
    <w:rsid w:val="001C001B"/>
    <w:rsid w:val="001C021E"/>
    <w:rsid w:val="001C03CF"/>
    <w:rsid w:val="001C0AB9"/>
    <w:rsid w:val="001C1423"/>
    <w:rsid w:val="001C14CC"/>
    <w:rsid w:val="001C28F6"/>
    <w:rsid w:val="001C3EC5"/>
    <w:rsid w:val="001C3F3A"/>
    <w:rsid w:val="001C4504"/>
    <w:rsid w:val="001C480E"/>
    <w:rsid w:val="001C49A8"/>
    <w:rsid w:val="001D0B90"/>
    <w:rsid w:val="001D3350"/>
    <w:rsid w:val="001D4848"/>
    <w:rsid w:val="001D5584"/>
    <w:rsid w:val="001D62AA"/>
    <w:rsid w:val="001D6BE1"/>
    <w:rsid w:val="001D7B36"/>
    <w:rsid w:val="001E02BC"/>
    <w:rsid w:val="001E05C9"/>
    <w:rsid w:val="001E1057"/>
    <w:rsid w:val="001E1C9C"/>
    <w:rsid w:val="001E1EB2"/>
    <w:rsid w:val="001E2F8C"/>
    <w:rsid w:val="001E320E"/>
    <w:rsid w:val="001E3847"/>
    <w:rsid w:val="001E3C45"/>
    <w:rsid w:val="001E4186"/>
    <w:rsid w:val="001E41AD"/>
    <w:rsid w:val="001E5F94"/>
    <w:rsid w:val="001E6952"/>
    <w:rsid w:val="001F0536"/>
    <w:rsid w:val="001F0BB1"/>
    <w:rsid w:val="001F23E3"/>
    <w:rsid w:val="001F2770"/>
    <w:rsid w:val="001F4BFB"/>
    <w:rsid w:val="001F5F89"/>
    <w:rsid w:val="001F74FE"/>
    <w:rsid w:val="002000B7"/>
    <w:rsid w:val="00200261"/>
    <w:rsid w:val="00200EF1"/>
    <w:rsid w:val="00201DDC"/>
    <w:rsid w:val="002030EC"/>
    <w:rsid w:val="00203E4B"/>
    <w:rsid w:val="0020416B"/>
    <w:rsid w:val="002044D9"/>
    <w:rsid w:val="0020507B"/>
    <w:rsid w:val="00205FEE"/>
    <w:rsid w:val="00206476"/>
    <w:rsid w:val="0020729C"/>
    <w:rsid w:val="00207C26"/>
    <w:rsid w:val="00210113"/>
    <w:rsid w:val="00212A66"/>
    <w:rsid w:val="00212C2E"/>
    <w:rsid w:val="00212C83"/>
    <w:rsid w:val="002130DD"/>
    <w:rsid w:val="00214F6B"/>
    <w:rsid w:val="00217445"/>
    <w:rsid w:val="00217629"/>
    <w:rsid w:val="00220673"/>
    <w:rsid w:val="002209F7"/>
    <w:rsid w:val="00220E0C"/>
    <w:rsid w:val="00221066"/>
    <w:rsid w:val="0022235D"/>
    <w:rsid w:val="00224CD0"/>
    <w:rsid w:val="00225F33"/>
    <w:rsid w:val="0022639C"/>
    <w:rsid w:val="00226A67"/>
    <w:rsid w:val="0022705F"/>
    <w:rsid w:val="002270C4"/>
    <w:rsid w:val="002313AE"/>
    <w:rsid w:val="00231947"/>
    <w:rsid w:val="00231CAA"/>
    <w:rsid w:val="00235152"/>
    <w:rsid w:val="00235916"/>
    <w:rsid w:val="00236149"/>
    <w:rsid w:val="002363AE"/>
    <w:rsid w:val="002371DE"/>
    <w:rsid w:val="00237715"/>
    <w:rsid w:val="00237A35"/>
    <w:rsid w:val="00240198"/>
    <w:rsid w:val="00241239"/>
    <w:rsid w:val="00242589"/>
    <w:rsid w:val="00246736"/>
    <w:rsid w:val="00246F4E"/>
    <w:rsid w:val="002512B1"/>
    <w:rsid w:val="00251FC1"/>
    <w:rsid w:val="00252924"/>
    <w:rsid w:val="00252CED"/>
    <w:rsid w:val="00253E7B"/>
    <w:rsid w:val="00254E0F"/>
    <w:rsid w:val="00255325"/>
    <w:rsid w:val="00255B55"/>
    <w:rsid w:val="0025611A"/>
    <w:rsid w:val="0025722C"/>
    <w:rsid w:val="002576DA"/>
    <w:rsid w:val="0026045B"/>
    <w:rsid w:val="002606DB"/>
    <w:rsid w:val="00261384"/>
    <w:rsid w:val="00261BBA"/>
    <w:rsid w:val="00262BCC"/>
    <w:rsid w:val="00265C7D"/>
    <w:rsid w:val="00266425"/>
    <w:rsid w:val="00266652"/>
    <w:rsid w:val="002666CE"/>
    <w:rsid w:val="00272DEF"/>
    <w:rsid w:val="00272FEF"/>
    <w:rsid w:val="00273527"/>
    <w:rsid w:val="002746AE"/>
    <w:rsid w:val="0027525E"/>
    <w:rsid w:val="00276477"/>
    <w:rsid w:val="00276B1D"/>
    <w:rsid w:val="0028027C"/>
    <w:rsid w:val="002807BE"/>
    <w:rsid w:val="002819EA"/>
    <w:rsid w:val="00282ECA"/>
    <w:rsid w:val="0028456B"/>
    <w:rsid w:val="00286016"/>
    <w:rsid w:val="002871CB"/>
    <w:rsid w:val="00287BB7"/>
    <w:rsid w:val="00291F1E"/>
    <w:rsid w:val="0029227E"/>
    <w:rsid w:val="00293038"/>
    <w:rsid w:val="00293726"/>
    <w:rsid w:val="00293FC2"/>
    <w:rsid w:val="00296182"/>
    <w:rsid w:val="00296BD3"/>
    <w:rsid w:val="00297229"/>
    <w:rsid w:val="002A026D"/>
    <w:rsid w:val="002A1342"/>
    <w:rsid w:val="002A1BC6"/>
    <w:rsid w:val="002A2EFA"/>
    <w:rsid w:val="002A3E82"/>
    <w:rsid w:val="002A401A"/>
    <w:rsid w:val="002A4076"/>
    <w:rsid w:val="002A4290"/>
    <w:rsid w:val="002A4431"/>
    <w:rsid w:val="002A4461"/>
    <w:rsid w:val="002A47F2"/>
    <w:rsid w:val="002A55D0"/>
    <w:rsid w:val="002A56F7"/>
    <w:rsid w:val="002A77B9"/>
    <w:rsid w:val="002A7C11"/>
    <w:rsid w:val="002B17FB"/>
    <w:rsid w:val="002B1871"/>
    <w:rsid w:val="002B35FB"/>
    <w:rsid w:val="002B3C93"/>
    <w:rsid w:val="002B3F95"/>
    <w:rsid w:val="002B43F0"/>
    <w:rsid w:val="002B4EB1"/>
    <w:rsid w:val="002B6325"/>
    <w:rsid w:val="002B7632"/>
    <w:rsid w:val="002B78B9"/>
    <w:rsid w:val="002B7BA5"/>
    <w:rsid w:val="002C1075"/>
    <w:rsid w:val="002C160B"/>
    <w:rsid w:val="002C1896"/>
    <w:rsid w:val="002C5486"/>
    <w:rsid w:val="002C5FCE"/>
    <w:rsid w:val="002C61BA"/>
    <w:rsid w:val="002C669B"/>
    <w:rsid w:val="002C66D5"/>
    <w:rsid w:val="002C6A35"/>
    <w:rsid w:val="002C7310"/>
    <w:rsid w:val="002C7E2E"/>
    <w:rsid w:val="002C7EBA"/>
    <w:rsid w:val="002D0B47"/>
    <w:rsid w:val="002D1872"/>
    <w:rsid w:val="002D21DC"/>
    <w:rsid w:val="002D5E54"/>
    <w:rsid w:val="002D686C"/>
    <w:rsid w:val="002D6AC0"/>
    <w:rsid w:val="002D741D"/>
    <w:rsid w:val="002E18BF"/>
    <w:rsid w:val="002E334F"/>
    <w:rsid w:val="002E3943"/>
    <w:rsid w:val="002E3A0D"/>
    <w:rsid w:val="002E4DE7"/>
    <w:rsid w:val="002E5206"/>
    <w:rsid w:val="002E75B4"/>
    <w:rsid w:val="002F01EF"/>
    <w:rsid w:val="002F05BB"/>
    <w:rsid w:val="002F1051"/>
    <w:rsid w:val="002F19EB"/>
    <w:rsid w:val="002F1D94"/>
    <w:rsid w:val="002F2120"/>
    <w:rsid w:val="002F2C91"/>
    <w:rsid w:val="002F3009"/>
    <w:rsid w:val="002F30C8"/>
    <w:rsid w:val="002F3937"/>
    <w:rsid w:val="002F39C5"/>
    <w:rsid w:val="002F74AE"/>
    <w:rsid w:val="002F7868"/>
    <w:rsid w:val="00300966"/>
    <w:rsid w:val="0030177E"/>
    <w:rsid w:val="00301E30"/>
    <w:rsid w:val="00302B89"/>
    <w:rsid w:val="0030311D"/>
    <w:rsid w:val="00303A19"/>
    <w:rsid w:val="00303F5A"/>
    <w:rsid w:val="0030497C"/>
    <w:rsid w:val="0030784F"/>
    <w:rsid w:val="00307D76"/>
    <w:rsid w:val="0031304A"/>
    <w:rsid w:val="00313A43"/>
    <w:rsid w:val="003143F4"/>
    <w:rsid w:val="00314532"/>
    <w:rsid w:val="00316678"/>
    <w:rsid w:val="00316E97"/>
    <w:rsid w:val="00316EDF"/>
    <w:rsid w:val="003200C5"/>
    <w:rsid w:val="003209CB"/>
    <w:rsid w:val="0032185D"/>
    <w:rsid w:val="00322A63"/>
    <w:rsid w:val="00322BED"/>
    <w:rsid w:val="00323A70"/>
    <w:rsid w:val="0032461E"/>
    <w:rsid w:val="0032476E"/>
    <w:rsid w:val="00324E60"/>
    <w:rsid w:val="003258AA"/>
    <w:rsid w:val="00325CE8"/>
    <w:rsid w:val="00325E62"/>
    <w:rsid w:val="00326763"/>
    <w:rsid w:val="00326C0B"/>
    <w:rsid w:val="00327B95"/>
    <w:rsid w:val="003301EE"/>
    <w:rsid w:val="00330362"/>
    <w:rsid w:val="00330AA3"/>
    <w:rsid w:val="00331F8C"/>
    <w:rsid w:val="003320C6"/>
    <w:rsid w:val="00334C2D"/>
    <w:rsid w:val="00335D6C"/>
    <w:rsid w:val="00336995"/>
    <w:rsid w:val="00336AFA"/>
    <w:rsid w:val="0034160C"/>
    <w:rsid w:val="00341CBA"/>
    <w:rsid w:val="00341DEA"/>
    <w:rsid w:val="003422F5"/>
    <w:rsid w:val="00342E53"/>
    <w:rsid w:val="00343535"/>
    <w:rsid w:val="00343AF9"/>
    <w:rsid w:val="003455CE"/>
    <w:rsid w:val="00347EDC"/>
    <w:rsid w:val="0035193A"/>
    <w:rsid w:val="00351B4F"/>
    <w:rsid w:val="00352871"/>
    <w:rsid w:val="00352E21"/>
    <w:rsid w:val="00354DEA"/>
    <w:rsid w:val="00355290"/>
    <w:rsid w:val="00355C1A"/>
    <w:rsid w:val="003560A0"/>
    <w:rsid w:val="00356DD3"/>
    <w:rsid w:val="00360865"/>
    <w:rsid w:val="003619D7"/>
    <w:rsid w:val="00362DF1"/>
    <w:rsid w:val="003636B0"/>
    <w:rsid w:val="00363B1D"/>
    <w:rsid w:val="00365C77"/>
    <w:rsid w:val="003660B2"/>
    <w:rsid w:val="00370015"/>
    <w:rsid w:val="003706C6"/>
    <w:rsid w:val="00371330"/>
    <w:rsid w:val="003714A0"/>
    <w:rsid w:val="00372C00"/>
    <w:rsid w:val="00374106"/>
    <w:rsid w:val="003745F3"/>
    <w:rsid w:val="00375E42"/>
    <w:rsid w:val="003762CF"/>
    <w:rsid w:val="00376CDD"/>
    <w:rsid w:val="003772FE"/>
    <w:rsid w:val="0038082D"/>
    <w:rsid w:val="0038151F"/>
    <w:rsid w:val="003816DC"/>
    <w:rsid w:val="00381B69"/>
    <w:rsid w:val="00381B86"/>
    <w:rsid w:val="003827E7"/>
    <w:rsid w:val="00382947"/>
    <w:rsid w:val="00382AB1"/>
    <w:rsid w:val="003835AC"/>
    <w:rsid w:val="00383EDE"/>
    <w:rsid w:val="0038580F"/>
    <w:rsid w:val="00385997"/>
    <w:rsid w:val="00385B24"/>
    <w:rsid w:val="003869CD"/>
    <w:rsid w:val="00386BFB"/>
    <w:rsid w:val="003873A2"/>
    <w:rsid w:val="00387B0A"/>
    <w:rsid w:val="00387B7C"/>
    <w:rsid w:val="003901FF"/>
    <w:rsid w:val="00391A17"/>
    <w:rsid w:val="00392BC7"/>
    <w:rsid w:val="003939AC"/>
    <w:rsid w:val="00394D77"/>
    <w:rsid w:val="00394E6C"/>
    <w:rsid w:val="00395104"/>
    <w:rsid w:val="00396546"/>
    <w:rsid w:val="003966CE"/>
    <w:rsid w:val="003A0073"/>
    <w:rsid w:val="003A07BF"/>
    <w:rsid w:val="003A1ECD"/>
    <w:rsid w:val="003A2AC2"/>
    <w:rsid w:val="003A2D07"/>
    <w:rsid w:val="003A36F2"/>
    <w:rsid w:val="003A4294"/>
    <w:rsid w:val="003A59E9"/>
    <w:rsid w:val="003A5AE6"/>
    <w:rsid w:val="003A5CA6"/>
    <w:rsid w:val="003A6784"/>
    <w:rsid w:val="003B02D5"/>
    <w:rsid w:val="003B1129"/>
    <w:rsid w:val="003B18C6"/>
    <w:rsid w:val="003B28BF"/>
    <w:rsid w:val="003B2A7E"/>
    <w:rsid w:val="003B3A76"/>
    <w:rsid w:val="003B3E0B"/>
    <w:rsid w:val="003B3F9F"/>
    <w:rsid w:val="003B4900"/>
    <w:rsid w:val="003B5D0E"/>
    <w:rsid w:val="003B6CD5"/>
    <w:rsid w:val="003B777D"/>
    <w:rsid w:val="003B787D"/>
    <w:rsid w:val="003B7D3F"/>
    <w:rsid w:val="003C0D02"/>
    <w:rsid w:val="003C353F"/>
    <w:rsid w:val="003C3693"/>
    <w:rsid w:val="003C3C81"/>
    <w:rsid w:val="003C3DBC"/>
    <w:rsid w:val="003C4998"/>
    <w:rsid w:val="003C4BD4"/>
    <w:rsid w:val="003C5514"/>
    <w:rsid w:val="003C597C"/>
    <w:rsid w:val="003C5EF5"/>
    <w:rsid w:val="003C6ECB"/>
    <w:rsid w:val="003C739A"/>
    <w:rsid w:val="003C7897"/>
    <w:rsid w:val="003D1390"/>
    <w:rsid w:val="003D1983"/>
    <w:rsid w:val="003D2043"/>
    <w:rsid w:val="003D29C0"/>
    <w:rsid w:val="003D306E"/>
    <w:rsid w:val="003D3DBD"/>
    <w:rsid w:val="003D473A"/>
    <w:rsid w:val="003D55FD"/>
    <w:rsid w:val="003D59DC"/>
    <w:rsid w:val="003D5DF7"/>
    <w:rsid w:val="003D6E44"/>
    <w:rsid w:val="003D7D0D"/>
    <w:rsid w:val="003E0976"/>
    <w:rsid w:val="003E16B3"/>
    <w:rsid w:val="003E2DE5"/>
    <w:rsid w:val="003E3E8C"/>
    <w:rsid w:val="003E462C"/>
    <w:rsid w:val="003E4AA1"/>
    <w:rsid w:val="003E4FB8"/>
    <w:rsid w:val="003E5214"/>
    <w:rsid w:val="003E5782"/>
    <w:rsid w:val="003E6336"/>
    <w:rsid w:val="003E7290"/>
    <w:rsid w:val="003F0875"/>
    <w:rsid w:val="003F0FFE"/>
    <w:rsid w:val="003F166C"/>
    <w:rsid w:val="003F1AF7"/>
    <w:rsid w:val="003F28B0"/>
    <w:rsid w:val="003F2968"/>
    <w:rsid w:val="003F2A2A"/>
    <w:rsid w:val="003F2EAC"/>
    <w:rsid w:val="003F6600"/>
    <w:rsid w:val="003F7A1D"/>
    <w:rsid w:val="003F7C43"/>
    <w:rsid w:val="00400E73"/>
    <w:rsid w:val="00401248"/>
    <w:rsid w:val="004017EC"/>
    <w:rsid w:val="0040446A"/>
    <w:rsid w:val="00404A44"/>
    <w:rsid w:val="00406859"/>
    <w:rsid w:val="004103A5"/>
    <w:rsid w:val="00410613"/>
    <w:rsid w:val="0041171C"/>
    <w:rsid w:val="00412846"/>
    <w:rsid w:val="0041605F"/>
    <w:rsid w:val="00420697"/>
    <w:rsid w:val="004207F6"/>
    <w:rsid w:val="00421041"/>
    <w:rsid w:val="0042191B"/>
    <w:rsid w:val="004222C5"/>
    <w:rsid w:val="00424030"/>
    <w:rsid w:val="004254B5"/>
    <w:rsid w:val="00425510"/>
    <w:rsid w:val="00426110"/>
    <w:rsid w:val="00426A32"/>
    <w:rsid w:val="00426AE1"/>
    <w:rsid w:val="00426F01"/>
    <w:rsid w:val="004275FC"/>
    <w:rsid w:val="00427AE0"/>
    <w:rsid w:val="0043018D"/>
    <w:rsid w:val="00430E44"/>
    <w:rsid w:val="0043112F"/>
    <w:rsid w:val="00431FF1"/>
    <w:rsid w:val="00432590"/>
    <w:rsid w:val="00432E8A"/>
    <w:rsid w:val="004336E1"/>
    <w:rsid w:val="0043418A"/>
    <w:rsid w:val="00435060"/>
    <w:rsid w:val="004369C3"/>
    <w:rsid w:val="00436CC0"/>
    <w:rsid w:val="0044136F"/>
    <w:rsid w:val="004427F4"/>
    <w:rsid w:val="00442B74"/>
    <w:rsid w:val="00442BB0"/>
    <w:rsid w:val="00443903"/>
    <w:rsid w:val="00444304"/>
    <w:rsid w:val="0044431C"/>
    <w:rsid w:val="004445E5"/>
    <w:rsid w:val="004446F0"/>
    <w:rsid w:val="004446F7"/>
    <w:rsid w:val="00444815"/>
    <w:rsid w:val="0044537E"/>
    <w:rsid w:val="0044790F"/>
    <w:rsid w:val="0045129D"/>
    <w:rsid w:val="004513F4"/>
    <w:rsid w:val="00452C47"/>
    <w:rsid w:val="00453454"/>
    <w:rsid w:val="00453612"/>
    <w:rsid w:val="004541E8"/>
    <w:rsid w:val="00454440"/>
    <w:rsid w:val="004548B7"/>
    <w:rsid w:val="00455458"/>
    <w:rsid w:val="0045562E"/>
    <w:rsid w:val="00456E17"/>
    <w:rsid w:val="00457402"/>
    <w:rsid w:val="00461064"/>
    <w:rsid w:val="004620D4"/>
    <w:rsid w:val="0046270F"/>
    <w:rsid w:val="004633DE"/>
    <w:rsid w:val="00464B30"/>
    <w:rsid w:val="00465E2B"/>
    <w:rsid w:val="00466A43"/>
    <w:rsid w:val="00466A8B"/>
    <w:rsid w:val="00466EE3"/>
    <w:rsid w:val="004670F5"/>
    <w:rsid w:val="004673FE"/>
    <w:rsid w:val="00467E20"/>
    <w:rsid w:val="004706A2"/>
    <w:rsid w:val="0047080E"/>
    <w:rsid w:val="00471476"/>
    <w:rsid w:val="004716C3"/>
    <w:rsid w:val="0047227A"/>
    <w:rsid w:val="0047372D"/>
    <w:rsid w:val="0047442D"/>
    <w:rsid w:val="00475FDE"/>
    <w:rsid w:val="00476001"/>
    <w:rsid w:val="00477A80"/>
    <w:rsid w:val="0048088A"/>
    <w:rsid w:val="00482553"/>
    <w:rsid w:val="00483139"/>
    <w:rsid w:val="00483179"/>
    <w:rsid w:val="004838A1"/>
    <w:rsid w:val="00485CE8"/>
    <w:rsid w:val="00486599"/>
    <w:rsid w:val="00487554"/>
    <w:rsid w:val="0049193F"/>
    <w:rsid w:val="00492FAF"/>
    <w:rsid w:val="004933B9"/>
    <w:rsid w:val="00493B97"/>
    <w:rsid w:val="00494229"/>
    <w:rsid w:val="00494583"/>
    <w:rsid w:val="00497870"/>
    <w:rsid w:val="00497CB6"/>
    <w:rsid w:val="004A0CDE"/>
    <w:rsid w:val="004A228C"/>
    <w:rsid w:val="004A22B7"/>
    <w:rsid w:val="004A2906"/>
    <w:rsid w:val="004A322E"/>
    <w:rsid w:val="004A3585"/>
    <w:rsid w:val="004A4B96"/>
    <w:rsid w:val="004A6F06"/>
    <w:rsid w:val="004B0C21"/>
    <w:rsid w:val="004B14F5"/>
    <w:rsid w:val="004B168A"/>
    <w:rsid w:val="004B18A5"/>
    <w:rsid w:val="004B19C8"/>
    <w:rsid w:val="004B1F8F"/>
    <w:rsid w:val="004B28B5"/>
    <w:rsid w:val="004B29A0"/>
    <w:rsid w:val="004B350D"/>
    <w:rsid w:val="004B4377"/>
    <w:rsid w:val="004B5641"/>
    <w:rsid w:val="004B7069"/>
    <w:rsid w:val="004C00AE"/>
    <w:rsid w:val="004C00E9"/>
    <w:rsid w:val="004C0475"/>
    <w:rsid w:val="004C1A70"/>
    <w:rsid w:val="004C276F"/>
    <w:rsid w:val="004C3705"/>
    <w:rsid w:val="004C3B4B"/>
    <w:rsid w:val="004C3C08"/>
    <w:rsid w:val="004C4CB1"/>
    <w:rsid w:val="004C5EC9"/>
    <w:rsid w:val="004C6261"/>
    <w:rsid w:val="004C64D0"/>
    <w:rsid w:val="004C6EBF"/>
    <w:rsid w:val="004D04E6"/>
    <w:rsid w:val="004D0958"/>
    <w:rsid w:val="004D1E3C"/>
    <w:rsid w:val="004D1E58"/>
    <w:rsid w:val="004D265D"/>
    <w:rsid w:val="004D36A6"/>
    <w:rsid w:val="004D3DE9"/>
    <w:rsid w:val="004D3FCD"/>
    <w:rsid w:val="004D4FBB"/>
    <w:rsid w:val="004D55C9"/>
    <w:rsid w:val="004D68D7"/>
    <w:rsid w:val="004D690D"/>
    <w:rsid w:val="004D71F6"/>
    <w:rsid w:val="004D7A17"/>
    <w:rsid w:val="004D7EE2"/>
    <w:rsid w:val="004E0067"/>
    <w:rsid w:val="004E06E7"/>
    <w:rsid w:val="004E0D6F"/>
    <w:rsid w:val="004E1919"/>
    <w:rsid w:val="004E234D"/>
    <w:rsid w:val="004E3372"/>
    <w:rsid w:val="004E3B8B"/>
    <w:rsid w:val="004E3E74"/>
    <w:rsid w:val="004E402F"/>
    <w:rsid w:val="004E426E"/>
    <w:rsid w:val="004E498E"/>
    <w:rsid w:val="004E4B69"/>
    <w:rsid w:val="004E55D6"/>
    <w:rsid w:val="004E5C58"/>
    <w:rsid w:val="004E6B5D"/>
    <w:rsid w:val="004E7030"/>
    <w:rsid w:val="004E713D"/>
    <w:rsid w:val="004F14BF"/>
    <w:rsid w:val="004F1EF3"/>
    <w:rsid w:val="004F2E4F"/>
    <w:rsid w:val="004F3841"/>
    <w:rsid w:val="004F3DCF"/>
    <w:rsid w:val="004F4859"/>
    <w:rsid w:val="004F4967"/>
    <w:rsid w:val="004F5848"/>
    <w:rsid w:val="004F630A"/>
    <w:rsid w:val="004F703B"/>
    <w:rsid w:val="004F7D3C"/>
    <w:rsid w:val="004F7F87"/>
    <w:rsid w:val="00500A7B"/>
    <w:rsid w:val="00501001"/>
    <w:rsid w:val="00501D97"/>
    <w:rsid w:val="00502407"/>
    <w:rsid w:val="00504053"/>
    <w:rsid w:val="00504100"/>
    <w:rsid w:val="00504316"/>
    <w:rsid w:val="00506057"/>
    <w:rsid w:val="00506E65"/>
    <w:rsid w:val="00506EC0"/>
    <w:rsid w:val="00507F7B"/>
    <w:rsid w:val="00510B42"/>
    <w:rsid w:val="00510CE4"/>
    <w:rsid w:val="005116C5"/>
    <w:rsid w:val="0051184B"/>
    <w:rsid w:val="005126CB"/>
    <w:rsid w:val="00512E2A"/>
    <w:rsid w:val="00513C52"/>
    <w:rsid w:val="00513F92"/>
    <w:rsid w:val="00514B48"/>
    <w:rsid w:val="00522397"/>
    <w:rsid w:val="00523FCA"/>
    <w:rsid w:val="00525733"/>
    <w:rsid w:val="005259D0"/>
    <w:rsid w:val="00526080"/>
    <w:rsid w:val="00527488"/>
    <w:rsid w:val="00527D1B"/>
    <w:rsid w:val="00532381"/>
    <w:rsid w:val="00532578"/>
    <w:rsid w:val="00532EC0"/>
    <w:rsid w:val="00534E2C"/>
    <w:rsid w:val="00536802"/>
    <w:rsid w:val="00537005"/>
    <w:rsid w:val="00540B2A"/>
    <w:rsid w:val="0054150F"/>
    <w:rsid w:val="00542B59"/>
    <w:rsid w:val="005432C6"/>
    <w:rsid w:val="0054594D"/>
    <w:rsid w:val="005474AF"/>
    <w:rsid w:val="0054777D"/>
    <w:rsid w:val="00547A64"/>
    <w:rsid w:val="00547D19"/>
    <w:rsid w:val="00547E7D"/>
    <w:rsid w:val="0055039F"/>
    <w:rsid w:val="00551038"/>
    <w:rsid w:val="00551C6D"/>
    <w:rsid w:val="00552624"/>
    <w:rsid w:val="0055509A"/>
    <w:rsid w:val="005566CA"/>
    <w:rsid w:val="005616B3"/>
    <w:rsid w:val="00561C42"/>
    <w:rsid w:val="00562708"/>
    <w:rsid w:val="00562970"/>
    <w:rsid w:val="005632B5"/>
    <w:rsid w:val="005632F0"/>
    <w:rsid w:val="00563409"/>
    <w:rsid w:val="005637C6"/>
    <w:rsid w:val="00563A49"/>
    <w:rsid w:val="00563D8D"/>
    <w:rsid w:val="00564017"/>
    <w:rsid w:val="00564205"/>
    <w:rsid w:val="00564563"/>
    <w:rsid w:val="0056482C"/>
    <w:rsid w:val="005649B1"/>
    <w:rsid w:val="00565015"/>
    <w:rsid w:val="00567C9E"/>
    <w:rsid w:val="00570282"/>
    <w:rsid w:val="00570312"/>
    <w:rsid w:val="00571FF0"/>
    <w:rsid w:val="0057623D"/>
    <w:rsid w:val="0057774C"/>
    <w:rsid w:val="005807F5"/>
    <w:rsid w:val="00580FDF"/>
    <w:rsid w:val="005813C1"/>
    <w:rsid w:val="00581615"/>
    <w:rsid w:val="00582476"/>
    <w:rsid w:val="00583470"/>
    <w:rsid w:val="00583E76"/>
    <w:rsid w:val="005848D7"/>
    <w:rsid w:val="005854A1"/>
    <w:rsid w:val="00586989"/>
    <w:rsid w:val="00586BF9"/>
    <w:rsid w:val="00587E4C"/>
    <w:rsid w:val="00590AF2"/>
    <w:rsid w:val="00590C8D"/>
    <w:rsid w:val="005911A1"/>
    <w:rsid w:val="005917A6"/>
    <w:rsid w:val="00591B10"/>
    <w:rsid w:val="0059240A"/>
    <w:rsid w:val="00593075"/>
    <w:rsid w:val="0059394C"/>
    <w:rsid w:val="00593CA0"/>
    <w:rsid w:val="00594037"/>
    <w:rsid w:val="0059510A"/>
    <w:rsid w:val="00595CA8"/>
    <w:rsid w:val="00595D7F"/>
    <w:rsid w:val="005971BE"/>
    <w:rsid w:val="005A0303"/>
    <w:rsid w:val="005A0A7B"/>
    <w:rsid w:val="005A19CC"/>
    <w:rsid w:val="005A1C39"/>
    <w:rsid w:val="005A1D28"/>
    <w:rsid w:val="005A21C0"/>
    <w:rsid w:val="005A4BED"/>
    <w:rsid w:val="005A4C65"/>
    <w:rsid w:val="005A5972"/>
    <w:rsid w:val="005A5FE3"/>
    <w:rsid w:val="005A744C"/>
    <w:rsid w:val="005A7792"/>
    <w:rsid w:val="005B004A"/>
    <w:rsid w:val="005B0614"/>
    <w:rsid w:val="005B0BA5"/>
    <w:rsid w:val="005B0CEF"/>
    <w:rsid w:val="005B121E"/>
    <w:rsid w:val="005B21B5"/>
    <w:rsid w:val="005B23D3"/>
    <w:rsid w:val="005B2446"/>
    <w:rsid w:val="005B2968"/>
    <w:rsid w:val="005B34C9"/>
    <w:rsid w:val="005B5521"/>
    <w:rsid w:val="005B6406"/>
    <w:rsid w:val="005C030E"/>
    <w:rsid w:val="005C121F"/>
    <w:rsid w:val="005C1CA0"/>
    <w:rsid w:val="005C4707"/>
    <w:rsid w:val="005C58AB"/>
    <w:rsid w:val="005C5B66"/>
    <w:rsid w:val="005C60B5"/>
    <w:rsid w:val="005C6379"/>
    <w:rsid w:val="005C6814"/>
    <w:rsid w:val="005C7850"/>
    <w:rsid w:val="005D1E9B"/>
    <w:rsid w:val="005D37A5"/>
    <w:rsid w:val="005D41C2"/>
    <w:rsid w:val="005D45CF"/>
    <w:rsid w:val="005D481D"/>
    <w:rsid w:val="005D7295"/>
    <w:rsid w:val="005D7539"/>
    <w:rsid w:val="005E04A5"/>
    <w:rsid w:val="005E0F4A"/>
    <w:rsid w:val="005E15F2"/>
    <w:rsid w:val="005E26BD"/>
    <w:rsid w:val="005E56DF"/>
    <w:rsid w:val="005E716A"/>
    <w:rsid w:val="005E73DA"/>
    <w:rsid w:val="005F047D"/>
    <w:rsid w:val="005F2422"/>
    <w:rsid w:val="005F2FBD"/>
    <w:rsid w:val="005F405C"/>
    <w:rsid w:val="005F4833"/>
    <w:rsid w:val="005F4B11"/>
    <w:rsid w:val="005F4C14"/>
    <w:rsid w:val="005F5055"/>
    <w:rsid w:val="005F65D2"/>
    <w:rsid w:val="005F69C1"/>
    <w:rsid w:val="005F76D3"/>
    <w:rsid w:val="005F7D83"/>
    <w:rsid w:val="005F7E81"/>
    <w:rsid w:val="00600AF0"/>
    <w:rsid w:val="00600B0D"/>
    <w:rsid w:val="00600DFC"/>
    <w:rsid w:val="00601126"/>
    <w:rsid w:val="00601D28"/>
    <w:rsid w:val="006020E7"/>
    <w:rsid w:val="00602535"/>
    <w:rsid w:val="00602ABE"/>
    <w:rsid w:val="00603BD7"/>
    <w:rsid w:val="0060418C"/>
    <w:rsid w:val="00604514"/>
    <w:rsid w:val="00604DE9"/>
    <w:rsid w:val="00604F2D"/>
    <w:rsid w:val="00605B39"/>
    <w:rsid w:val="00607132"/>
    <w:rsid w:val="00607418"/>
    <w:rsid w:val="00607F73"/>
    <w:rsid w:val="00612550"/>
    <w:rsid w:val="00612FF5"/>
    <w:rsid w:val="0061456C"/>
    <w:rsid w:val="00614E39"/>
    <w:rsid w:val="00615258"/>
    <w:rsid w:val="00615395"/>
    <w:rsid w:val="00617F1A"/>
    <w:rsid w:val="0062031A"/>
    <w:rsid w:val="00620B6E"/>
    <w:rsid w:val="00620D9D"/>
    <w:rsid w:val="00621BAF"/>
    <w:rsid w:val="00623257"/>
    <w:rsid w:val="0062613C"/>
    <w:rsid w:val="006264B9"/>
    <w:rsid w:val="0062787A"/>
    <w:rsid w:val="00627BAC"/>
    <w:rsid w:val="006302DF"/>
    <w:rsid w:val="00632399"/>
    <w:rsid w:val="00632CE1"/>
    <w:rsid w:val="00633076"/>
    <w:rsid w:val="00633223"/>
    <w:rsid w:val="006347C1"/>
    <w:rsid w:val="006347D2"/>
    <w:rsid w:val="00635E99"/>
    <w:rsid w:val="00636B44"/>
    <w:rsid w:val="00640477"/>
    <w:rsid w:val="00640E53"/>
    <w:rsid w:val="006415DF"/>
    <w:rsid w:val="006416B9"/>
    <w:rsid w:val="0064184D"/>
    <w:rsid w:val="00641C31"/>
    <w:rsid w:val="00642F22"/>
    <w:rsid w:val="00642F7B"/>
    <w:rsid w:val="00642FAA"/>
    <w:rsid w:val="0064565B"/>
    <w:rsid w:val="00645A0F"/>
    <w:rsid w:val="006463C5"/>
    <w:rsid w:val="006467EB"/>
    <w:rsid w:val="006472A6"/>
    <w:rsid w:val="00647957"/>
    <w:rsid w:val="006479ED"/>
    <w:rsid w:val="00650B20"/>
    <w:rsid w:val="00650C24"/>
    <w:rsid w:val="006539D9"/>
    <w:rsid w:val="00656634"/>
    <w:rsid w:val="006576F2"/>
    <w:rsid w:val="006578E3"/>
    <w:rsid w:val="00662D7C"/>
    <w:rsid w:val="0066356F"/>
    <w:rsid w:val="006638C7"/>
    <w:rsid w:val="00663A5A"/>
    <w:rsid w:val="00664A0A"/>
    <w:rsid w:val="00664FDA"/>
    <w:rsid w:val="0066514A"/>
    <w:rsid w:val="00666905"/>
    <w:rsid w:val="00666B49"/>
    <w:rsid w:val="00667A4D"/>
    <w:rsid w:val="00667AC8"/>
    <w:rsid w:val="00670D4F"/>
    <w:rsid w:val="0067148A"/>
    <w:rsid w:val="006727DB"/>
    <w:rsid w:val="00672C43"/>
    <w:rsid w:val="00672D7D"/>
    <w:rsid w:val="006731F5"/>
    <w:rsid w:val="0067435A"/>
    <w:rsid w:val="00674578"/>
    <w:rsid w:val="00674801"/>
    <w:rsid w:val="00675DC0"/>
    <w:rsid w:val="006761A3"/>
    <w:rsid w:val="006762A2"/>
    <w:rsid w:val="00676A59"/>
    <w:rsid w:val="00676E79"/>
    <w:rsid w:val="0067751F"/>
    <w:rsid w:val="00677836"/>
    <w:rsid w:val="006803E3"/>
    <w:rsid w:val="0068058D"/>
    <w:rsid w:val="00680B41"/>
    <w:rsid w:val="00680B8A"/>
    <w:rsid w:val="0068100A"/>
    <w:rsid w:val="006831D7"/>
    <w:rsid w:val="00683CB2"/>
    <w:rsid w:val="0068413C"/>
    <w:rsid w:val="00684236"/>
    <w:rsid w:val="00684E35"/>
    <w:rsid w:val="006851FD"/>
    <w:rsid w:val="00685889"/>
    <w:rsid w:val="00687956"/>
    <w:rsid w:val="00687A9D"/>
    <w:rsid w:val="00690C9C"/>
    <w:rsid w:val="00691619"/>
    <w:rsid w:val="006919DF"/>
    <w:rsid w:val="0069258E"/>
    <w:rsid w:val="0069291B"/>
    <w:rsid w:val="00692A25"/>
    <w:rsid w:val="006930FA"/>
    <w:rsid w:val="00693402"/>
    <w:rsid w:val="00693E8D"/>
    <w:rsid w:val="00694F99"/>
    <w:rsid w:val="00695209"/>
    <w:rsid w:val="006958E3"/>
    <w:rsid w:val="00695977"/>
    <w:rsid w:val="0069707E"/>
    <w:rsid w:val="0069730B"/>
    <w:rsid w:val="00697EB1"/>
    <w:rsid w:val="006A0710"/>
    <w:rsid w:val="006A162C"/>
    <w:rsid w:val="006A2A3D"/>
    <w:rsid w:val="006A2E7C"/>
    <w:rsid w:val="006A3550"/>
    <w:rsid w:val="006A3D8B"/>
    <w:rsid w:val="006A4617"/>
    <w:rsid w:val="006A4BD2"/>
    <w:rsid w:val="006A4EEF"/>
    <w:rsid w:val="006A7F80"/>
    <w:rsid w:val="006B010B"/>
    <w:rsid w:val="006B1202"/>
    <w:rsid w:val="006B1AB3"/>
    <w:rsid w:val="006B1CFB"/>
    <w:rsid w:val="006B2858"/>
    <w:rsid w:val="006B31A5"/>
    <w:rsid w:val="006B32A6"/>
    <w:rsid w:val="006B4DBF"/>
    <w:rsid w:val="006B577C"/>
    <w:rsid w:val="006B5B81"/>
    <w:rsid w:val="006B5E0B"/>
    <w:rsid w:val="006B6685"/>
    <w:rsid w:val="006B75EE"/>
    <w:rsid w:val="006B7EAD"/>
    <w:rsid w:val="006C05AA"/>
    <w:rsid w:val="006C1332"/>
    <w:rsid w:val="006C14CD"/>
    <w:rsid w:val="006C181F"/>
    <w:rsid w:val="006C1DE2"/>
    <w:rsid w:val="006C3E27"/>
    <w:rsid w:val="006C48F1"/>
    <w:rsid w:val="006C4BE2"/>
    <w:rsid w:val="006C64C0"/>
    <w:rsid w:val="006C6740"/>
    <w:rsid w:val="006C7205"/>
    <w:rsid w:val="006C7A30"/>
    <w:rsid w:val="006D094B"/>
    <w:rsid w:val="006D2375"/>
    <w:rsid w:val="006D2BBE"/>
    <w:rsid w:val="006D316A"/>
    <w:rsid w:val="006D37FE"/>
    <w:rsid w:val="006D464E"/>
    <w:rsid w:val="006D592B"/>
    <w:rsid w:val="006D5B35"/>
    <w:rsid w:val="006D604F"/>
    <w:rsid w:val="006D6798"/>
    <w:rsid w:val="006D6BF9"/>
    <w:rsid w:val="006D7D05"/>
    <w:rsid w:val="006E17E3"/>
    <w:rsid w:val="006E333B"/>
    <w:rsid w:val="006E3762"/>
    <w:rsid w:val="006E3A8F"/>
    <w:rsid w:val="006E3AB3"/>
    <w:rsid w:val="006E4A2B"/>
    <w:rsid w:val="006E4B53"/>
    <w:rsid w:val="006E55B3"/>
    <w:rsid w:val="006E5738"/>
    <w:rsid w:val="006E7682"/>
    <w:rsid w:val="006E7D05"/>
    <w:rsid w:val="006E7DD3"/>
    <w:rsid w:val="006F002C"/>
    <w:rsid w:val="006F2046"/>
    <w:rsid w:val="006F3051"/>
    <w:rsid w:val="006F3092"/>
    <w:rsid w:val="006F3151"/>
    <w:rsid w:val="006F33DB"/>
    <w:rsid w:val="006F38EA"/>
    <w:rsid w:val="006F3E3E"/>
    <w:rsid w:val="006F5368"/>
    <w:rsid w:val="006F6E1D"/>
    <w:rsid w:val="007004A3"/>
    <w:rsid w:val="00700887"/>
    <w:rsid w:val="00702429"/>
    <w:rsid w:val="00702918"/>
    <w:rsid w:val="00703C55"/>
    <w:rsid w:val="007049B9"/>
    <w:rsid w:val="007078CF"/>
    <w:rsid w:val="00707EAF"/>
    <w:rsid w:val="007101C7"/>
    <w:rsid w:val="00710A08"/>
    <w:rsid w:val="00711B1D"/>
    <w:rsid w:val="00711CD6"/>
    <w:rsid w:val="007138F9"/>
    <w:rsid w:val="00713B1C"/>
    <w:rsid w:val="00714CAF"/>
    <w:rsid w:val="00714E13"/>
    <w:rsid w:val="00715595"/>
    <w:rsid w:val="0071789A"/>
    <w:rsid w:val="00717E7C"/>
    <w:rsid w:val="0072154C"/>
    <w:rsid w:val="00721DA9"/>
    <w:rsid w:val="007226C6"/>
    <w:rsid w:val="00723114"/>
    <w:rsid w:val="00723BA8"/>
    <w:rsid w:val="007240B1"/>
    <w:rsid w:val="007242D7"/>
    <w:rsid w:val="00726D2F"/>
    <w:rsid w:val="00726FF7"/>
    <w:rsid w:val="00727533"/>
    <w:rsid w:val="00727ACA"/>
    <w:rsid w:val="00730BE6"/>
    <w:rsid w:val="007317BA"/>
    <w:rsid w:val="00732D1C"/>
    <w:rsid w:val="00732D3A"/>
    <w:rsid w:val="00732D8A"/>
    <w:rsid w:val="00732FB7"/>
    <w:rsid w:val="0073369F"/>
    <w:rsid w:val="00735436"/>
    <w:rsid w:val="0073658F"/>
    <w:rsid w:val="007365A2"/>
    <w:rsid w:val="00736850"/>
    <w:rsid w:val="00736DD4"/>
    <w:rsid w:val="00740871"/>
    <w:rsid w:val="00740D1D"/>
    <w:rsid w:val="0074298E"/>
    <w:rsid w:val="00742FC0"/>
    <w:rsid w:val="0074307F"/>
    <w:rsid w:val="007435A8"/>
    <w:rsid w:val="007445FC"/>
    <w:rsid w:val="007451E0"/>
    <w:rsid w:val="0074592B"/>
    <w:rsid w:val="00745A5D"/>
    <w:rsid w:val="0074691E"/>
    <w:rsid w:val="007470E5"/>
    <w:rsid w:val="00747BE1"/>
    <w:rsid w:val="00747C5F"/>
    <w:rsid w:val="00750538"/>
    <w:rsid w:val="007509F8"/>
    <w:rsid w:val="00750C13"/>
    <w:rsid w:val="00751012"/>
    <w:rsid w:val="00751B6A"/>
    <w:rsid w:val="0075433A"/>
    <w:rsid w:val="00754729"/>
    <w:rsid w:val="007562BF"/>
    <w:rsid w:val="00756EDD"/>
    <w:rsid w:val="00757707"/>
    <w:rsid w:val="007608E0"/>
    <w:rsid w:val="00760BFF"/>
    <w:rsid w:val="00760E5F"/>
    <w:rsid w:val="00761A09"/>
    <w:rsid w:val="00762555"/>
    <w:rsid w:val="00763CC8"/>
    <w:rsid w:val="00764D8C"/>
    <w:rsid w:val="007650F6"/>
    <w:rsid w:val="0076518F"/>
    <w:rsid w:val="00765210"/>
    <w:rsid w:val="007659A9"/>
    <w:rsid w:val="00765DB8"/>
    <w:rsid w:val="0076617C"/>
    <w:rsid w:val="00766287"/>
    <w:rsid w:val="00766E11"/>
    <w:rsid w:val="00767BB7"/>
    <w:rsid w:val="00770987"/>
    <w:rsid w:val="0077200B"/>
    <w:rsid w:val="0077284C"/>
    <w:rsid w:val="00773111"/>
    <w:rsid w:val="00773B21"/>
    <w:rsid w:val="007765A0"/>
    <w:rsid w:val="0077793A"/>
    <w:rsid w:val="007802FF"/>
    <w:rsid w:val="007811CC"/>
    <w:rsid w:val="00781212"/>
    <w:rsid w:val="007825D8"/>
    <w:rsid w:val="00783361"/>
    <w:rsid w:val="00783566"/>
    <w:rsid w:val="00783CF1"/>
    <w:rsid w:val="007846D5"/>
    <w:rsid w:val="00784A0C"/>
    <w:rsid w:val="00784C37"/>
    <w:rsid w:val="007867D8"/>
    <w:rsid w:val="0078740B"/>
    <w:rsid w:val="007874C6"/>
    <w:rsid w:val="00790295"/>
    <w:rsid w:val="00790333"/>
    <w:rsid w:val="00791D09"/>
    <w:rsid w:val="007921D2"/>
    <w:rsid w:val="007924A2"/>
    <w:rsid w:val="007924C8"/>
    <w:rsid w:val="0079255D"/>
    <w:rsid w:val="00793317"/>
    <w:rsid w:val="007940AC"/>
    <w:rsid w:val="007953F5"/>
    <w:rsid w:val="00797DD6"/>
    <w:rsid w:val="007A1F97"/>
    <w:rsid w:val="007A26D8"/>
    <w:rsid w:val="007A2CCA"/>
    <w:rsid w:val="007A422E"/>
    <w:rsid w:val="007A497D"/>
    <w:rsid w:val="007A543A"/>
    <w:rsid w:val="007A72A2"/>
    <w:rsid w:val="007A74B5"/>
    <w:rsid w:val="007B07AD"/>
    <w:rsid w:val="007B0DA4"/>
    <w:rsid w:val="007B0DFB"/>
    <w:rsid w:val="007B1516"/>
    <w:rsid w:val="007B2377"/>
    <w:rsid w:val="007B3FC2"/>
    <w:rsid w:val="007B449F"/>
    <w:rsid w:val="007B4597"/>
    <w:rsid w:val="007B76FC"/>
    <w:rsid w:val="007B793E"/>
    <w:rsid w:val="007C011F"/>
    <w:rsid w:val="007C08F7"/>
    <w:rsid w:val="007C2197"/>
    <w:rsid w:val="007C27EA"/>
    <w:rsid w:val="007C323D"/>
    <w:rsid w:val="007C4051"/>
    <w:rsid w:val="007C4E31"/>
    <w:rsid w:val="007C5B41"/>
    <w:rsid w:val="007C6427"/>
    <w:rsid w:val="007C646A"/>
    <w:rsid w:val="007C6AC8"/>
    <w:rsid w:val="007D0E61"/>
    <w:rsid w:val="007D10DB"/>
    <w:rsid w:val="007D21E4"/>
    <w:rsid w:val="007D2C2C"/>
    <w:rsid w:val="007D3387"/>
    <w:rsid w:val="007D497A"/>
    <w:rsid w:val="007D5463"/>
    <w:rsid w:val="007D5582"/>
    <w:rsid w:val="007D5A23"/>
    <w:rsid w:val="007D6B5D"/>
    <w:rsid w:val="007D77E4"/>
    <w:rsid w:val="007E0757"/>
    <w:rsid w:val="007E0FBD"/>
    <w:rsid w:val="007E12D0"/>
    <w:rsid w:val="007E133C"/>
    <w:rsid w:val="007E1B5E"/>
    <w:rsid w:val="007E394A"/>
    <w:rsid w:val="007E428F"/>
    <w:rsid w:val="007E7F75"/>
    <w:rsid w:val="007F26CA"/>
    <w:rsid w:val="007F29FC"/>
    <w:rsid w:val="007F38C9"/>
    <w:rsid w:val="007F3BE7"/>
    <w:rsid w:val="007F48BB"/>
    <w:rsid w:val="007F63E1"/>
    <w:rsid w:val="007F670D"/>
    <w:rsid w:val="007F6AA5"/>
    <w:rsid w:val="007F73A8"/>
    <w:rsid w:val="008002DF"/>
    <w:rsid w:val="00800305"/>
    <w:rsid w:val="0080164E"/>
    <w:rsid w:val="00801C64"/>
    <w:rsid w:val="00803A15"/>
    <w:rsid w:val="00804939"/>
    <w:rsid w:val="008057C1"/>
    <w:rsid w:val="008076F7"/>
    <w:rsid w:val="00807CA8"/>
    <w:rsid w:val="00811520"/>
    <w:rsid w:val="00813250"/>
    <w:rsid w:val="00813ECB"/>
    <w:rsid w:val="008148A7"/>
    <w:rsid w:val="00814C99"/>
    <w:rsid w:val="008153B7"/>
    <w:rsid w:val="008155C0"/>
    <w:rsid w:val="00815D03"/>
    <w:rsid w:val="00816D92"/>
    <w:rsid w:val="0081741F"/>
    <w:rsid w:val="008206D7"/>
    <w:rsid w:val="00824749"/>
    <w:rsid w:val="00825072"/>
    <w:rsid w:val="00825076"/>
    <w:rsid w:val="0082558B"/>
    <w:rsid w:val="00825C8C"/>
    <w:rsid w:val="008269D0"/>
    <w:rsid w:val="00826BEB"/>
    <w:rsid w:val="008271D4"/>
    <w:rsid w:val="00830151"/>
    <w:rsid w:val="0083025D"/>
    <w:rsid w:val="008319DB"/>
    <w:rsid w:val="00831FE3"/>
    <w:rsid w:val="00833A65"/>
    <w:rsid w:val="00833CBD"/>
    <w:rsid w:val="00834469"/>
    <w:rsid w:val="00834694"/>
    <w:rsid w:val="008360C7"/>
    <w:rsid w:val="00836272"/>
    <w:rsid w:val="008375AA"/>
    <w:rsid w:val="00840AB9"/>
    <w:rsid w:val="00841428"/>
    <w:rsid w:val="00841FBD"/>
    <w:rsid w:val="008439BD"/>
    <w:rsid w:val="00843B64"/>
    <w:rsid w:val="00846469"/>
    <w:rsid w:val="00846587"/>
    <w:rsid w:val="00847153"/>
    <w:rsid w:val="008475DD"/>
    <w:rsid w:val="00847C55"/>
    <w:rsid w:val="00851E3E"/>
    <w:rsid w:val="00852EB7"/>
    <w:rsid w:val="008531BB"/>
    <w:rsid w:val="008534CE"/>
    <w:rsid w:val="0085394E"/>
    <w:rsid w:val="00853C11"/>
    <w:rsid w:val="00855450"/>
    <w:rsid w:val="008557B7"/>
    <w:rsid w:val="00855CF1"/>
    <w:rsid w:val="00856411"/>
    <w:rsid w:val="00856717"/>
    <w:rsid w:val="008574A4"/>
    <w:rsid w:val="00860249"/>
    <w:rsid w:val="00861D3C"/>
    <w:rsid w:val="00862289"/>
    <w:rsid w:val="008663BF"/>
    <w:rsid w:val="00866D2F"/>
    <w:rsid w:val="00867A7C"/>
    <w:rsid w:val="00867B17"/>
    <w:rsid w:val="00873ABF"/>
    <w:rsid w:val="00876315"/>
    <w:rsid w:val="00876E55"/>
    <w:rsid w:val="0087732B"/>
    <w:rsid w:val="008778E3"/>
    <w:rsid w:val="00880CDA"/>
    <w:rsid w:val="00881D93"/>
    <w:rsid w:val="00883E2B"/>
    <w:rsid w:val="00884A24"/>
    <w:rsid w:val="00886058"/>
    <w:rsid w:val="00886CE2"/>
    <w:rsid w:val="0089045C"/>
    <w:rsid w:val="00890944"/>
    <w:rsid w:val="00890DE7"/>
    <w:rsid w:val="00892F12"/>
    <w:rsid w:val="00893729"/>
    <w:rsid w:val="00895894"/>
    <w:rsid w:val="00895E72"/>
    <w:rsid w:val="00896075"/>
    <w:rsid w:val="00896560"/>
    <w:rsid w:val="0089660D"/>
    <w:rsid w:val="008A10A7"/>
    <w:rsid w:val="008A1468"/>
    <w:rsid w:val="008A1D35"/>
    <w:rsid w:val="008A1FB0"/>
    <w:rsid w:val="008A295F"/>
    <w:rsid w:val="008A2B34"/>
    <w:rsid w:val="008A30C4"/>
    <w:rsid w:val="008A34E0"/>
    <w:rsid w:val="008A42FB"/>
    <w:rsid w:val="008A4488"/>
    <w:rsid w:val="008A4DF1"/>
    <w:rsid w:val="008A61FA"/>
    <w:rsid w:val="008B01B9"/>
    <w:rsid w:val="008B01DF"/>
    <w:rsid w:val="008B01FE"/>
    <w:rsid w:val="008B16F7"/>
    <w:rsid w:val="008B1A97"/>
    <w:rsid w:val="008B4E66"/>
    <w:rsid w:val="008B5E42"/>
    <w:rsid w:val="008B6A54"/>
    <w:rsid w:val="008B78EE"/>
    <w:rsid w:val="008C0542"/>
    <w:rsid w:val="008C12DD"/>
    <w:rsid w:val="008C16C5"/>
    <w:rsid w:val="008C221B"/>
    <w:rsid w:val="008C2357"/>
    <w:rsid w:val="008C3247"/>
    <w:rsid w:val="008C3EF8"/>
    <w:rsid w:val="008C4C34"/>
    <w:rsid w:val="008C6556"/>
    <w:rsid w:val="008C6625"/>
    <w:rsid w:val="008C6665"/>
    <w:rsid w:val="008D0083"/>
    <w:rsid w:val="008D0589"/>
    <w:rsid w:val="008D0853"/>
    <w:rsid w:val="008D2918"/>
    <w:rsid w:val="008D39F0"/>
    <w:rsid w:val="008D4496"/>
    <w:rsid w:val="008D4AB2"/>
    <w:rsid w:val="008D4DFD"/>
    <w:rsid w:val="008D55C3"/>
    <w:rsid w:val="008D58A1"/>
    <w:rsid w:val="008D6136"/>
    <w:rsid w:val="008D6B98"/>
    <w:rsid w:val="008D7668"/>
    <w:rsid w:val="008E118E"/>
    <w:rsid w:val="008E1568"/>
    <w:rsid w:val="008E2542"/>
    <w:rsid w:val="008E2A98"/>
    <w:rsid w:val="008E4C2C"/>
    <w:rsid w:val="008E4FFC"/>
    <w:rsid w:val="008E573A"/>
    <w:rsid w:val="008E5E68"/>
    <w:rsid w:val="008E6956"/>
    <w:rsid w:val="008F09DC"/>
    <w:rsid w:val="008F37EC"/>
    <w:rsid w:val="008F45BD"/>
    <w:rsid w:val="008F4D56"/>
    <w:rsid w:val="008F5499"/>
    <w:rsid w:val="008F6680"/>
    <w:rsid w:val="008F73F3"/>
    <w:rsid w:val="008F7F47"/>
    <w:rsid w:val="00900B56"/>
    <w:rsid w:val="00901705"/>
    <w:rsid w:val="009035EC"/>
    <w:rsid w:val="00903887"/>
    <w:rsid w:val="0090394D"/>
    <w:rsid w:val="00904687"/>
    <w:rsid w:val="00905505"/>
    <w:rsid w:val="00905A2D"/>
    <w:rsid w:val="00907415"/>
    <w:rsid w:val="00907BBB"/>
    <w:rsid w:val="0091049C"/>
    <w:rsid w:val="009109FB"/>
    <w:rsid w:val="00911E30"/>
    <w:rsid w:val="0091294D"/>
    <w:rsid w:val="00912C48"/>
    <w:rsid w:val="00912DC4"/>
    <w:rsid w:val="009141AB"/>
    <w:rsid w:val="00914A38"/>
    <w:rsid w:val="00916B94"/>
    <w:rsid w:val="00917036"/>
    <w:rsid w:val="00917503"/>
    <w:rsid w:val="009175F1"/>
    <w:rsid w:val="00917980"/>
    <w:rsid w:val="00917B00"/>
    <w:rsid w:val="00920203"/>
    <w:rsid w:val="00921193"/>
    <w:rsid w:val="0092272D"/>
    <w:rsid w:val="0092294B"/>
    <w:rsid w:val="00923032"/>
    <w:rsid w:val="009230B0"/>
    <w:rsid w:val="00924C1E"/>
    <w:rsid w:val="009257B4"/>
    <w:rsid w:val="009257B6"/>
    <w:rsid w:val="00926A0A"/>
    <w:rsid w:val="00926DB0"/>
    <w:rsid w:val="00931B32"/>
    <w:rsid w:val="0093209F"/>
    <w:rsid w:val="009320A7"/>
    <w:rsid w:val="0093259A"/>
    <w:rsid w:val="009336C9"/>
    <w:rsid w:val="009353C2"/>
    <w:rsid w:val="00935A60"/>
    <w:rsid w:val="00936669"/>
    <w:rsid w:val="00941339"/>
    <w:rsid w:val="00944085"/>
    <w:rsid w:val="009444E3"/>
    <w:rsid w:val="00944D86"/>
    <w:rsid w:val="00945852"/>
    <w:rsid w:val="00945C4D"/>
    <w:rsid w:val="00946A84"/>
    <w:rsid w:val="009501F7"/>
    <w:rsid w:val="00951AB6"/>
    <w:rsid w:val="0095217C"/>
    <w:rsid w:val="00952543"/>
    <w:rsid w:val="00952A42"/>
    <w:rsid w:val="0095398F"/>
    <w:rsid w:val="00953C17"/>
    <w:rsid w:val="009559C2"/>
    <w:rsid w:val="009576B7"/>
    <w:rsid w:val="00960556"/>
    <w:rsid w:val="00960EAF"/>
    <w:rsid w:val="00961345"/>
    <w:rsid w:val="009616F5"/>
    <w:rsid w:val="00961B05"/>
    <w:rsid w:val="00962B25"/>
    <w:rsid w:val="00962D5D"/>
    <w:rsid w:val="00962F0D"/>
    <w:rsid w:val="009646A9"/>
    <w:rsid w:val="009649B4"/>
    <w:rsid w:val="00965E0D"/>
    <w:rsid w:val="00966074"/>
    <w:rsid w:val="00966819"/>
    <w:rsid w:val="009671CE"/>
    <w:rsid w:val="009678EA"/>
    <w:rsid w:val="00970068"/>
    <w:rsid w:val="00971389"/>
    <w:rsid w:val="00971A55"/>
    <w:rsid w:val="00971E25"/>
    <w:rsid w:val="0097288B"/>
    <w:rsid w:val="00972C79"/>
    <w:rsid w:val="009738DE"/>
    <w:rsid w:val="0097474B"/>
    <w:rsid w:val="009775EF"/>
    <w:rsid w:val="00977669"/>
    <w:rsid w:val="00980498"/>
    <w:rsid w:val="00981201"/>
    <w:rsid w:val="00981B2F"/>
    <w:rsid w:val="00981F37"/>
    <w:rsid w:val="009825CA"/>
    <w:rsid w:val="00982EC8"/>
    <w:rsid w:val="00982F31"/>
    <w:rsid w:val="0098417B"/>
    <w:rsid w:val="00984F1A"/>
    <w:rsid w:val="00986351"/>
    <w:rsid w:val="00987F7D"/>
    <w:rsid w:val="00991714"/>
    <w:rsid w:val="009921FF"/>
    <w:rsid w:val="009925CA"/>
    <w:rsid w:val="00992A8D"/>
    <w:rsid w:val="00992E13"/>
    <w:rsid w:val="009934E4"/>
    <w:rsid w:val="009946F6"/>
    <w:rsid w:val="00994C2F"/>
    <w:rsid w:val="00994C3D"/>
    <w:rsid w:val="0099586F"/>
    <w:rsid w:val="009961F6"/>
    <w:rsid w:val="0099719F"/>
    <w:rsid w:val="009A025F"/>
    <w:rsid w:val="009A12A4"/>
    <w:rsid w:val="009A1391"/>
    <w:rsid w:val="009A1FF5"/>
    <w:rsid w:val="009A2444"/>
    <w:rsid w:val="009A4184"/>
    <w:rsid w:val="009A51CF"/>
    <w:rsid w:val="009A5745"/>
    <w:rsid w:val="009A5DD1"/>
    <w:rsid w:val="009A5EAC"/>
    <w:rsid w:val="009A5FF3"/>
    <w:rsid w:val="009A607F"/>
    <w:rsid w:val="009B0CAA"/>
    <w:rsid w:val="009B1669"/>
    <w:rsid w:val="009B1AB9"/>
    <w:rsid w:val="009B28E1"/>
    <w:rsid w:val="009B301B"/>
    <w:rsid w:val="009B3524"/>
    <w:rsid w:val="009B38AD"/>
    <w:rsid w:val="009B3926"/>
    <w:rsid w:val="009B3A47"/>
    <w:rsid w:val="009B7DC5"/>
    <w:rsid w:val="009C24C0"/>
    <w:rsid w:val="009C36F5"/>
    <w:rsid w:val="009C3DA2"/>
    <w:rsid w:val="009C596F"/>
    <w:rsid w:val="009C755B"/>
    <w:rsid w:val="009C7E15"/>
    <w:rsid w:val="009D01C4"/>
    <w:rsid w:val="009D09FF"/>
    <w:rsid w:val="009D2A4B"/>
    <w:rsid w:val="009D3D15"/>
    <w:rsid w:val="009D4C44"/>
    <w:rsid w:val="009D5B69"/>
    <w:rsid w:val="009E08EB"/>
    <w:rsid w:val="009E0AD6"/>
    <w:rsid w:val="009E1E6C"/>
    <w:rsid w:val="009E3224"/>
    <w:rsid w:val="009E4DB9"/>
    <w:rsid w:val="009E54F9"/>
    <w:rsid w:val="009E5C8A"/>
    <w:rsid w:val="009E60F6"/>
    <w:rsid w:val="009E65E1"/>
    <w:rsid w:val="009E689C"/>
    <w:rsid w:val="009E7A9F"/>
    <w:rsid w:val="009F2242"/>
    <w:rsid w:val="009F2687"/>
    <w:rsid w:val="009F3A2D"/>
    <w:rsid w:val="009F519D"/>
    <w:rsid w:val="009F51D1"/>
    <w:rsid w:val="009F520B"/>
    <w:rsid w:val="009F528F"/>
    <w:rsid w:val="009F5477"/>
    <w:rsid w:val="009F7089"/>
    <w:rsid w:val="009F7091"/>
    <w:rsid w:val="009F772B"/>
    <w:rsid w:val="00A00AAC"/>
    <w:rsid w:val="00A019D3"/>
    <w:rsid w:val="00A01C6D"/>
    <w:rsid w:val="00A02EDC"/>
    <w:rsid w:val="00A03888"/>
    <w:rsid w:val="00A03F87"/>
    <w:rsid w:val="00A0419F"/>
    <w:rsid w:val="00A061D4"/>
    <w:rsid w:val="00A06230"/>
    <w:rsid w:val="00A074F8"/>
    <w:rsid w:val="00A079BD"/>
    <w:rsid w:val="00A07D10"/>
    <w:rsid w:val="00A10DBF"/>
    <w:rsid w:val="00A1152D"/>
    <w:rsid w:val="00A116FE"/>
    <w:rsid w:val="00A1191F"/>
    <w:rsid w:val="00A11CDC"/>
    <w:rsid w:val="00A13050"/>
    <w:rsid w:val="00A159B5"/>
    <w:rsid w:val="00A161BF"/>
    <w:rsid w:val="00A16A7D"/>
    <w:rsid w:val="00A16C4D"/>
    <w:rsid w:val="00A17033"/>
    <w:rsid w:val="00A205C4"/>
    <w:rsid w:val="00A20806"/>
    <w:rsid w:val="00A21793"/>
    <w:rsid w:val="00A22425"/>
    <w:rsid w:val="00A224BC"/>
    <w:rsid w:val="00A229FA"/>
    <w:rsid w:val="00A23224"/>
    <w:rsid w:val="00A2362D"/>
    <w:rsid w:val="00A23AFF"/>
    <w:rsid w:val="00A3250B"/>
    <w:rsid w:val="00A32D7F"/>
    <w:rsid w:val="00A33338"/>
    <w:rsid w:val="00A34695"/>
    <w:rsid w:val="00A34D45"/>
    <w:rsid w:val="00A35202"/>
    <w:rsid w:val="00A3713A"/>
    <w:rsid w:val="00A40C38"/>
    <w:rsid w:val="00A421FA"/>
    <w:rsid w:val="00A4260C"/>
    <w:rsid w:val="00A431B0"/>
    <w:rsid w:val="00A44454"/>
    <w:rsid w:val="00A45251"/>
    <w:rsid w:val="00A466BF"/>
    <w:rsid w:val="00A46BC6"/>
    <w:rsid w:val="00A476D7"/>
    <w:rsid w:val="00A47FD0"/>
    <w:rsid w:val="00A50126"/>
    <w:rsid w:val="00A530AF"/>
    <w:rsid w:val="00A532C4"/>
    <w:rsid w:val="00A54C67"/>
    <w:rsid w:val="00A565A2"/>
    <w:rsid w:val="00A566C5"/>
    <w:rsid w:val="00A606EA"/>
    <w:rsid w:val="00A61633"/>
    <w:rsid w:val="00A61D7D"/>
    <w:rsid w:val="00A62946"/>
    <w:rsid w:val="00A62B55"/>
    <w:rsid w:val="00A6426A"/>
    <w:rsid w:val="00A64871"/>
    <w:rsid w:val="00A64942"/>
    <w:rsid w:val="00A66AB3"/>
    <w:rsid w:val="00A676EB"/>
    <w:rsid w:val="00A677B3"/>
    <w:rsid w:val="00A67C81"/>
    <w:rsid w:val="00A712F7"/>
    <w:rsid w:val="00A72423"/>
    <w:rsid w:val="00A75F5F"/>
    <w:rsid w:val="00A75FCE"/>
    <w:rsid w:val="00A766C6"/>
    <w:rsid w:val="00A76F62"/>
    <w:rsid w:val="00A76FE5"/>
    <w:rsid w:val="00A77B13"/>
    <w:rsid w:val="00A80190"/>
    <w:rsid w:val="00A819B8"/>
    <w:rsid w:val="00A8269F"/>
    <w:rsid w:val="00A83A71"/>
    <w:rsid w:val="00A842D3"/>
    <w:rsid w:val="00A84E81"/>
    <w:rsid w:val="00A85977"/>
    <w:rsid w:val="00A871D3"/>
    <w:rsid w:val="00A87879"/>
    <w:rsid w:val="00A906AD"/>
    <w:rsid w:val="00A914DF"/>
    <w:rsid w:val="00A92104"/>
    <w:rsid w:val="00A92173"/>
    <w:rsid w:val="00A9272E"/>
    <w:rsid w:val="00A93B79"/>
    <w:rsid w:val="00A94197"/>
    <w:rsid w:val="00A9580B"/>
    <w:rsid w:val="00A96C60"/>
    <w:rsid w:val="00A975C5"/>
    <w:rsid w:val="00A97DB7"/>
    <w:rsid w:val="00AA06CF"/>
    <w:rsid w:val="00AA0D29"/>
    <w:rsid w:val="00AA195D"/>
    <w:rsid w:val="00AA34B6"/>
    <w:rsid w:val="00AA5EFC"/>
    <w:rsid w:val="00AA75A4"/>
    <w:rsid w:val="00AB05D0"/>
    <w:rsid w:val="00AB3799"/>
    <w:rsid w:val="00AB3A08"/>
    <w:rsid w:val="00AB49DB"/>
    <w:rsid w:val="00AB4B4C"/>
    <w:rsid w:val="00AB5121"/>
    <w:rsid w:val="00AB567F"/>
    <w:rsid w:val="00AB5B9A"/>
    <w:rsid w:val="00AB5C68"/>
    <w:rsid w:val="00AB609E"/>
    <w:rsid w:val="00AB75D8"/>
    <w:rsid w:val="00AC025E"/>
    <w:rsid w:val="00AC086F"/>
    <w:rsid w:val="00AC0B8C"/>
    <w:rsid w:val="00AC259E"/>
    <w:rsid w:val="00AC5069"/>
    <w:rsid w:val="00AC55AC"/>
    <w:rsid w:val="00AC5938"/>
    <w:rsid w:val="00AD0030"/>
    <w:rsid w:val="00AD04DA"/>
    <w:rsid w:val="00AD0D24"/>
    <w:rsid w:val="00AD0D4F"/>
    <w:rsid w:val="00AD1E1B"/>
    <w:rsid w:val="00AD4A91"/>
    <w:rsid w:val="00AD58BE"/>
    <w:rsid w:val="00AD5F51"/>
    <w:rsid w:val="00AD5FF5"/>
    <w:rsid w:val="00AD65AA"/>
    <w:rsid w:val="00AD768C"/>
    <w:rsid w:val="00AD76DD"/>
    <w:rsid w:val="00AD7741"/>
    <w:rsid w:val="00AD7780"/>
    <w:rsid w:val="00AE0274"/>
    <w:rsid w:val="00AE05E4"/>
    <w:rsid w:val="00AE09B0"/>
    <w:rsid w:val="00AE16F4"/>
    <w:rsid w:val="00AE2167"/>
    <w:rsid w:val="00AE240B"/>
    <w:rsid w:val="00AE437D"/>
    <w:rsid w:val="00AE4BB6"/>
    <w:rsid w:val="00AE5892"/>
    <w:rsid w:val="00AE5FC1"/>
    <w:rsid w:val="00AE7666"/>
    <w:rsid w:val="00AF021B"/>
    <w:rsid w:val="00AF2FC6"/>
    <w:rsid w:val="00AF61E2"/>
    <w:rsid w:val="00AF6504"/>
    <w:rsid w:val="00AF6509"/>
    <w:rsid w:val="00AF6623"/>
    <w:rsid w:val="00AF735B"/>
    <w:rsid w:val="00AF74C4"/>
    <w:rsid w:val="00AF7A1E"/>
    <w:rsid w:val="00B003E5"/>
    <w:rsid w:val="00B00E94"/>
    <w:rsid w:val="00B01B84"/>
    <w:rsid w:val="00B03487"/>
    <w:rsid w:val="00B03902"/>
    <w:rsid w:val="00B041FE"/>
    <w:rsid w:val="00B05DB0"/>
    <w:rsid w:val="00B060FC"/>
    <w:rsid w:val="00B064DB"/>
    <w:rsid w:val="00B06E5F"/>
    <w:rsid w:val="00B109F9"/>
    <w:rsid w:val="00B1118F"/>
    <w:rsid w:val="00B11A64"/>
    <w:rsid w:val="00B13E50"/>
    <w:rsid w:val="00B15E6E"/>
    <w:rsid w:val="00B16DA0"/>
    <w:rsid w:val="00B20A3A"/>
    <w:rsid w:val="00B21C83"/>
    <w:rsid w:val="00B22427"/>
    <w:rsid w:val="00B255FE"/>
    <w:rsid w:val="00B25B44"/>
    <w:rsid w:val="00B271BC"/>
    <w:rsid w:val="00B31B7D"/>
    <w:rsid w:val="00B31C16"/>
    <w:rsid w:val="00B3262F"/>
    <w:rsid w:val="00B32BEE"/>
    <w:rsid w:val="00B32D56"/>
    <w:rsid w:val="00B33B27"/>
    <w:rsid w:val="00B33D73"/>
    <w:rsid w:val="00B34235"/>
    <w:rsid w:val="00B34EA3"/>
    <w:rsid w:val="00B35C02"/>
    <w:rsid w:val="00B35C0D"/>
    <w:rsid w:val="00B374B4"/>
    <w:rsid w:val="00B37FA7"/>
    <w:rsid w:val="00B40F00"/>
    <w:rsid w:val="00B4130C"/>
    <w:rsid w:val="00B42F32"/>
    <w:rsid w:val="00B43401"/>
    <w:rsid w:val="00B43D17"/>
    <w:rsid w:val="00B443D9"/>
    <w:rsid w:val="00B44966"/>
    <w:rsid w:val="00B44D50"/>
    <w:rsid w:val="00B44FF7"/>
    <w:rsid w:val="00B4542E"/>
    <w:rsid w:val="00B45B87"/>
    <w:rsid w:val="00B466F0"/>
    <w:rsid w:val="00B4793E"/>
    <w:rsid w:val="00B47FF8"/>
    <w:rsid w:val="00B50C30"/>
    <w:rsid w:val="00B51441"/>
    <w:rsid w:val="00B5307B"/>
    <w:rsid w:val="00B536D9"/>
    <w:rsid w:val="00B537AB"/>
    <w:rsid w:val="00B5389E"/>
    <w:rsid w:val="00B56328"/>
    <w:rsid w:val="00B56FD4"/>
    <w:rsid w:val="00B57457"/>
    <w:rsid w:val="00B57A94"/>
    <w:rsid w:val="00B57F9A"/>
    <w:rsid w:val="00B602A7"/>
    <w:rsid w:val="00B60A05"/>
    <w:rsid w:val="00B61186"/>
    <w:rsid w:val="00B623E5"/>
    <w:rsid w:val="00B6299B"/>
    <w:rsid w:val="00B63050"/>
    <w:rsid w:val="00B63145"/>
    <w:rsid w:val="00B634DB"/>
    <w:rsid w:val="00B644EE"/>
    <w:rsid w:val="00B65018"/>
    <w:rsid w:val="00B656FE"/>
    <w:rsid w:val="00B6664E"/>
    <w:rsid w:val="00B70921"/>
    <w:rsid w:val="00B70D87"/>
    <w:rsid w:val="00B71469"/>
    <w:rsid w:val="00B72342"/>
    <w:rsid w:val="00B72FFA"/>
    <w:rsid w:val="00B73E51"/>
    <w:rsid w:val="00B75758"/>
    <w:rsid w:val="00B77454"/>
    <w:rsid w:val="00B774D6"/>
    <w:rsid w:val="00B81187"/>
    <w:rsid w:val="00B81912"/>
    <w:rsid w:val="00B81A02"/>
    <w:rsid w:val="00B81EF6"/>
    <w:rsid w:val="00B82C90"/>
    <w:rsid w:val="00B82D77"/>
    <w:rsid w:val="00B851FC"/>
    <w:rsid w:val="00B8557A"/>
    <w:rsid w:val="00B857BC"/>
    <w:rsid w:val="00B85B56"/>
    <w:rsid w:val="00B86154"/>
    <w:rsid w:val="00B87221"/>
    <w:rsid w:val="00B87272"/>
    <w:rsid w:val="00B87896"/>
    <w:rsid w:val="00B91406"/>
    <w:rsid w:val="00B917B2"/>
    <w:rsid w:val="00B924FD"/>
    <w:rsid w:val="00B93231"/>
    <w:rsid w:val="00B93A03"/>
    <w:rsid w:val="00B944CB"/>
    <w:rsid w:val="00B94596"/>
    <w:rsid w:val="00B94628"/>
    <w:rsid w:val="00B94E54"/>
    <w:rsid w:val="00B95693"/>
    <w:rsid w:val="00B96574"/>
    <w:rsid w:val="00B96744"/>
    <w:rsid w:val="00B967E8"/>
    <w:rsid w:val="00B969E0"/>
    <w:rsid w:val="00B9750B"/>
    <w:rsid w:val="00B97C87"/>
    <w:rsid w:val="00B97DD0"/>
    <w:rsid w:val="00BA0A0F"/>
    <w:rsid w:val="00BA3096"/>
    <w:rsid w:val="00BA36E9"/>
    <w:rsid w:val="00BB141B"/>
    <w:rsid w:val="00BB513D"/>
    <w:rsid w:val="00BB551A"/>
    <w:rsid w:val="00BB60D4"/>
    <w:rsid w:val="00BB65BD"/>
    <w:rsid w:val="00BB69AD"/>
    <w:rsid w:val="00BC1139"/>
    <w:rsid w:val="00BC2197"/>
    <w:rsid w:val="00BC44CB"/>
    <w:rsid w:val="00BC4D89"/>
    <w:rsid w:val="00BC57CF"/>
    <w:rsid w:val="00BC5E1E"/>
    <w:rsid w:val="00BC6516"/>
    <w:rsid w:val="00BC74D9"/>
    <w:rsid w:val="00BC7A8C"/>
    <w:rsid w:val="00BD0963"/>
    <w:rsid w:val="00BD0E9E"/>
    <w:rsid w:val="00BD21DD"/>
    <w:rsid w:val="00BD27A2"/>
    <w:rsid w:val="00BD38DE"/>
    <w:rsid w:val="00BD3F74"/>
    <w:rsid w:val="00BD3F7C"/>
    <w:rsid w:val="00BD4AA2"/>
    <w:rsid w:val="00BD4DDE"/>
    <w:rsid w:val="00BD6325"/>
    <w:rsid w:val="00BD6916"/>
    <w:rsid w:val="00BE0052"/>
    <w:rsid w:val="00BE1B9E"/>
    <w:rsid w:val="00BE2622"/>
    <w:rsid w:val="00BE34E4"/>
    <w:rsid w:val="00BE40A0"/>
    <w:rsid w:val="00BE65F8"/>
    <w:rsid w:val="00BE67C3"/>
    <w:rsid w:val="00BE7903"/>
    <w:rsid w:val="00BE7F7A"/>
    <w:rsid w:val="00BF0337"/>
    <w:rsid w:val="00BF0659"/>
    <w:rsid w:val="00BF09B7"/>
    <w:rsid w:val="00BF0B7F"/>
    <w:rsid w:val="00BF1529"/>
    <w:rsid w:val="00BF2625"/>
    <w:rsid w:val="00BF3C11"/>
    <w:rsid w:val="00BF3F8F"/>
    <w:rsid w:val="00BF43D3"/>
    <w:rsid w:val="00BF67AC"/>
    <w:rsid w:val="00BF778E"/>
    <w:rsid w:val="00BF77D9"/>
    <w:rsid w:val="00C00736"/>
    <w:rsid w:val="00C0118D"/>
    <w:rsid w:val="00C02490"/>
    <w:rsid w:val="00C04B0F"/>
    <w:rsid w:val="00C04C84"/>
    <w:rsid w:val="00C04E1E"/>
    <w:rsid w:val="00C07190"/>
    <w:rsid w:val="00C1160B"/>
    <w:rsid w:val="00C1326D"/>
    <w:rsid w:val="00C13471"/>
    <w:rsid w:val="00C152F8"/>
    <w:rsid w:val="00C155C1"/>
    <w:rsid w:val="00C15737"/>
    <w:rsid w:val="00C17C64"/>
    <w:rsid w:val="00C20A57"/>
    <w:rsid w:val="00C20BC4"/>
    <w:rsid w:val="00C20D55"/>
    <w:rsid w:val="00C22B0D"/>
    <w:rsid w:val="00C23273"/>
    <w:rsid w:val="00C23C5A"/>
    <w:rsid w:val="00C241C1"/>
    <w:rsid w:val="00C25CA4"/>
    <w:rsid w:val="00C2646E"/>
    <w:rsid w:val="00C272F8"/>
    <w:rsid w:val="00C274A2"/>
    <w:rsid w:val="00C3024C"/>
    <w:rsid w:val="00C31115"/>
    <w:rsid w:val="00C3356D"/>
    <w:rsid w:val="00C337A2"/>
    <w:rsid w:val="00C33A20"/>
    <w:rsid w:val="00C344D0"/>
    <w:rsid w:val="00C36835"/>
    <w:rsid w:val="00C37415"/>
    <w:rsid w:val="00C37C62"/>
    <w:rsid w:val="00C401F6"/>
    <w:rsid w:val="00C41376"/>
    <w:rsid w:val="00C413C2"/>
    <w:rsid w:val="00C41590"/>
    <w:rsid w:val="00C41A59"/>
    <w:rsid w:val="00C41F18"/>
    <w:rsid w:val="00C43614"/>
    <w:rsid w:val="00C44DD6"/>
    <w:rsid w:val="00C4586D"/>
    <w:rsid w:val="00C46161"/>
    <w:rsid w:val="00C52184"/>
    <w:rsid w:val="00C5257B"/>
    <w:rsid w:val="00C52846"/>
    <w:rsid w:val="00C52E0F"/>
    <w:rsid w:val="00C52EDD"/>
    <w:rsid w:val="00C538B9"/>
    <w:rsid w:val="00C538E0"/>
    <w:rsid w:val="00C53CC4"/>
    <w:rsid w:val="00C540DD"/>
    <w:rsid w:val="00C54308"/>
    <w:rsid w:val="00C54A24"/>
    <w:rsid w:val="00C55982"/>
    <w:rsid w:val="00C566BD"/>
    <w:rsid w:val="00C571BF"/>
    <w:rsid w:val="00C57211"/>
    <w:rsid w:val="00C604BD"/>
    <w:rsid w:val="00C612D5"/>
    <w:rsid w:val="00C6170B"/>
    <w:rsid w:val="00C6228D"/>
    <w:rsid w:val="00C625E8"/>
    <w:rsid w:val="00C62DE3"/>
    <w:rsid w:val="00C62DE6"/>
    <w:rsid w:val="00C6360E"/>
    <w:rsid w:val="00C63C99"/>
    <w:rsid w:val="00C63E75"/>
    <w:rsid w:val="00C64BF9"/>
    <w:rsid w:val="00C658F3"/>
    <w:rsid w:val="00C65DCF"/>
    <w:rsid w:val="00C66B84"/>
    <w:rsid w:val="00C67090"/>
    <w:rsid w:val="00C67658"/>
    <w:rsid w:val="00C709CE"/>
    <w:rsid w:val="00C715CE"/>
    <w:rsid w:val="00C72000"/>
    <w:rsid w:val="00C72E63"/>
    <w:rsid w:val="00C73239"/>
    <w:rsid w:val="00C73923"/>
    <w:rsid w:val="00C73AAD"/>
    <w:rsid w:val="00C73BC0"/>
    <w:rsid w:val="00C73BE7"/>
    <w:rsid w:val="00C74830"/>
    <w:rsid w:val="00C75DC7"/>
    <w:rsid w:val="00C81A6E"/>
    <w:rsid w:val="00C81D52"/>
    <w:rsid w:val="00C82068"/>
    <w:rsid w:val="00C83940"/>
    <w:rsid w:val="00C8394E"/>
    <w:rsid w:val="00C8498E"/>
    <w:rsid w:val="00C85051"/>
    <w:rsid w:val="00C86078"/>
    <w:rsid w:val="00C863E3"/>
    <w:rsid w:val="00C86F3B"/>
    <w:rsid w:val="00C87A3A"/>
    <w:rsid w:val="00C909DF"/>
    <w:rsid w:val="00C91F41"/>
    <w:rsid w:val="00C93E7D"/>
    <w:rsid w:val="00C94112"/>
    <w:rsid w:val="00C94675"/>
    <w:rsid w:val="00C953C7"/>
    <w:rsid w:val="00C9581B"/>
    <w:rsid w:val="00C97224"/>
    <w:rsid w:val="00C97389"/>
    <w:rsid w:val="00C975C5"/>
    <w:rsid w:val="00C9773B"/>
    <w:rsid w:val="00C97C63"/>
    <w:rsid w:val="00C97EC3"/>
    <w:rsid w:val="00CA2088"/>
    <w:rsid w:val="00CA2E2C"/>
    <w:rsid w:val="00CA45D0"/>
    <w:rsid w:val="00CA5236"/>
    <w:rsid w:val="00CA5D24"/>
    <w:rsid w:val="00CB2271"/>
    <w:rsid w:val="00CB2BB3"/>
    <w:rsid w:val="00CB2DE0"/>
    <w:rsid w:val="00CB4C0B"/>
    <w:rsid w:val="00CB5B1F"/>
    <w:rsid w:val="00CB63D3"/>
    <w:rsid w:val="00CB7189"/>
    <w:rsid w:val="00CB7DD5"/>
    <w:rsid w:val="00CC1429"/>
    <w:rsid w:val="00CC1D1A"/>
    <w:rsid w:val="00CC21DB"/>
    <w:rsid w:val="00CC399B"/>
    <w:rsid w:val="00CC3BBB"/>
    <w:rsid w:val="00CC49E4"/>
    <w:rsid w:val="00CC54EF"/>
    <w:rsid w:val="00CC5AB6"/>
    <w:rsid w:val="00CC6A3E"/>
    <w:rsid w:val="00CC6BD8"/>
    <w:rsid w:val="00CC77AB"/>
    <w:rsid w:val="00CD007D"/>
    <w:rsid w:val="00CD06BF"/>
    <w:rsid w:val="00CD23B6"/>
    <w:rsid w:val="00CD295B"/>
    <w:rsid w:val="00CD2AEB"/>
    <w:rsid w:val="00CD2CFC"/>
    <w:rsid w:val="00CD2E2F"/>
    <w:rsid w:val="00CD41E4"/>
    <w:rsid w:val="00CD4334"/>
    <w:rsid w:val="00CD6049"/>
    <w:rsid w:val="00CD63F6"/>
    <w:rsid w:val="00CE1F53"/>
    <w:rsid w:val="00CE2599"/>
    <w:rsid w:val="00CE36A4"/>
    <w:rsid w:val="00CE4CFD"/>
    <w:rsid w:val="00CE5B67"/>
    <w:rsid w:val="00CE66B5"/>
    <w:rsid w:val="00CE7740"/>
    <w:rsid w:val="00CE7A6A"/>
    <w:rsid w:val="00CE7F87"/>
    <w:rsid w:val="00CF0994"/>
    <w:rsid w:val="00CF0AFA"/>
    <w:rsid w:val="00CF14E3"/>
    <w:rsid w:val="00CF1BEC"/>
    <w:rsid w:val="00CF1FEA"/>
    <w:rsid w:val="00CF203B"/>
    <w:rsid w:val="00CF3D58"/>
    <w:rsid w:val="00CF4CB5"/>
    <w:rsid w:val="00CF6BF9"/>
    <w:rsid w:val="00CF6D79"/>
    <w:rsid w:val="00CF7916"/>
    <w:rsid w:val="00D00989"/>
    <w:rsid w:val="00D028A0"/>
    <w:rsid w:val="00D02D7F"/>
    <w:rsid w:val="00D03A11"/>
    <w:rsid w:val="00D052AE"/>
    <w:rsid w:val="00D059FC"/>
    <w:rsid w:val="00D10309"/>
    <w:rsid w:val="00D103F7"/>
    <w:rsid w:val="00D108EA"/>
    <w:rsid w:val="00D1116D"/>
    <w:rsid w:val="00D11367"/>
    <w:rsid w:val="00D11ADE"/>
    <w:rsid w:val="00D11EE5"/>
    <w:rsid w:val="00D13329"/>
    <w:rsid w:val="00D1415E"/>
    <w:rsid w:val="00D1447D"/>
    <w:rsid w:val="00D144F7"/>
    <w:rsid w:val="00D14D75"/>
    <w:rsid w:val="00D15463"/>
    <w:rsid w:val="00D1668A"/>
    <w:rsid w:val="00D17ECD"/>
    <w:rsid w:val="00D208D9"/>
    <w:rsid w:val="00D211FE"/>
    <w:rsid w:val="00D21581"/>
    <w:rsid w:val="00D250F4"/>
    <w:rsid w:val="00D25F16"/>
    <w:rsid w:val="00D26448"/>
    <w:rsid w:val="00D2767F"/>
    <w:rsid w:val="00D2777A"/>
    <w:rsid w:val="00D32508"/>
    <w:rsid w:val="00D34326"/>
    <w:rsid w:val="00D34A2A"/>
    <w:rsid w:val="00D34E5B"/>
    <w:rsid w:val="00D354F3"/>
    <w:rsid w:val="00D355C0"/>
    <w:rsid w:val="00D357D4"/>
    <w:rsid w:val="00D36782"/>
    <w:rsid w:val="00D36B41"/>
    <w:rsid w:val="00D374CF"/>
    <w:rsid w:val="00D37FED"/>
    <w:rsid w:val="00D405EC"/>
    <w:rsid w:val="00D406DB"/>
    <w:rsid w:val="00D41813"/>
    <w:rsid w:val="00D41B61"/>
    <w:rsid w:val="00D4231E"/>
    <w:rsid w:val="00D4253D"/>
    <w:rsid w:val="00D44CC2"/>
    <w:rsid w:val="00D44E04"/>
    <w:rsid w:val="00D455B4"/>
    <w:rsid w:val="00D46AE0"/>
    <w:rsid w:val="00D501B8"/>
    <w:rsid w:val="00D50570"/>
    <w:rsid w:val="00D509B1"/>
    <w:rsid w:val="00D52518"/>
    <w:rsid w:val="00D52BD1"/>
    <w:rsid w:val="00D53486"/>
    <w:rsid w:val="00D53545"/>
    <w:rsid w:val="00D540FB"/>
    <w:rsid w:val="00D554C8"/>
    <w:rsid w:val="00D55DCC"/>
    <w:rsid w:val="00D57F62"/>
    <w:rsid w:val="00D600C0"/>
    <w:rsid w:val="00D6027B"/>
    <w:rsid w:val="00D6102E"/>
    <w:rsid w:val="00D624E6"/>
    <w:rsid w:val="00D629B6"/>
    <w:rsid w:val="00D62A30"/>
    <w:rsid w:val="00D631BB"/>
    <w:rsid w:val="00D637BD"/>
    <w:rsid w:val="00D6476C"/>
    <w:rsid w:val="00D6495C"/>
    <w:rsid w:val="00D64EE8"/>
    <w:rsid w:val="00D672A2"/>
    <w:rsid w:val="00D67618"/>
    <w:rsid w:val="00D700F1"/>
    <w:rsid w:val="00D70773"/>
    <w:rsid w:val="00D70BD8"/>
    <w:rsid w:val="00D70D86"/>
    <w:rsid w:val="00D71671"/>
    <w:rsid w:val="00D71A45"/>
    <w:rsid w:val="00D71AC6"/>
    <w:rsid w:val="00D72361"/>
    <w:rsid w:val="00D7280C"/>
    <w:rsid w:val="00D72B85"/>
    <w:rsid w:val="00D73367"/>
    <w:rsid w:val="00D75347"/>
    <w:rsid w:val="00D7632D"/>
    <w:rsid w:val="00D76CD3"/>
    <w:rsid w:val="00D7777D"/>
    <w:rsid w:val="00D80D25"/>
    <w:rsid w:val="00D80F6D"/>
    <w:rsid w:val="00D8165D"/>
    <w:rsid w:val="00D81A3E"/>
    <w:rsid w:val="00D82939"/>
    <w:rsid w:val="00D82B29"/>
    <w:rsid w:val="00D84129"/>
    <w:rsid w:val="00D843EE"/>
    <w:rsid w:val="00D85885"/>
    <w:rsid w:val="00D859C4"/>
    <w:rsid w:val="00D85A41"/>
    <w:rsid w:val="00D86F8D"/>
    <w:rsid w:val="00D87155"/>
    <w:rsid w:val="00D8730A"/>
    <w:rsid w:val="00D90557"/>
    <w:rsid w:val="00D928C4"/>
    <w:rsid w:val="00D93305"/>
    <w:rsid w:val="00D94623"/>
    <w:rsid w:val="00D95D2E"/>
    <w:rsid w:val="00D969CD"/>
    <w:rsid w:val="00D96AAF"/>
    <w:rsid w:val="00D9752D"/>
    <w:rsid w:val="00D975A5"/>
    <w:rsid w:val="00DA035A"/>
    <w:rsid w:val="00DA0F7A"/>
    <w:rsid w:val="00DA23DA"/>
    <w:rsid w:val="00DA27C1"/>
    <w:rsid w:val="00DA43CF"/>
    <w:rsid w:val="00DA49D0"/>
    <w:rsid w:val="00DA5A87"/>
    <w:rsid w:val="00DA60F9"/>
    <w:rsid w:val="00DA748B"/>
    <w:rsid w:val="00DA7B9C"/>
    <w:rsid w:val="00DB1A27"/>
    <w:rsid w:val="00DB1A78"/>
    <w:rsid w:val="00DB1EE4"/>
    <w:rsid w:val="00DB2282"/>
    <w:rsid w:val="00DB7A61"/>
    <w:rsid w:val="00DC1990"/>
    <w:rsid w:val="00DC1BD3"/>
    <w:rsid w:val="00DC1D2A"/>
    <w:rsid w:val="00DC240E"/>
    <w:rsid w:val="00DC2530"/>
    <w:rsid w:val="00DC2751"/>
    <w:rsid w:val="00DC2D25"/>
    <w:rsid w:val="00DC2E1C"/>
    <w:rsid w:val="00DC36DD"/>
    <w:rsid w:val="00DC4614"/>
    <w:rsid w:val="00DC627F"/>
    <w:rsid w:val="00DC6B6A"/>
    <w:rsid w:val="00DD3C9F"/>
    <w:rsid w:val="00DD4A79"/>
    <w:rsid w:val="00DD6B07"/>
    <w:rsid w:val="00DD6CDD"/>
    <w:rsid w:val="00DD6D17"/>
    <w:rsid w:val="00DD770C"/>
    <w:rsid w:val="00DD7CAC"/>
    <w:rsid w:val="00DE0468"/>
    <w:rsid w:val="00DE063B"/>
    <w:rsid w:val="00DE07FF"/>
    <w:rsid w:val="00DE0FEE"/>
    <w:rsid w:val="00DE1758"/>
    <w:rsid w:val="00DE196E"/>
    <w:rsid w:val="00DE1B50"/>
    <w:rsid w:val="00DE28AC"/>
    <w:rsid w:val="00DE2F11"/>
    <w:rsid w:val="00DE40A8"/>
    <w:rsid w:val="00DE4464"/>
    <w:rsid w:val="00DE47F5"/>
    <w:rsid w:val="00DE4C27"/>
    <w:rsid w:val="00DE5E41"/>
    <w:rsid w:val="00DE77F6"/>
    <w:rsid w:val="00DE7CD2"/>
    <w:rsid w:val="00DF3138"/>
    <w:rsid w:val="00DF38A3"/>
    <w:rsid w:val="00DF3CA8"/>
    <w:rsid w:val="00DF519B"/>
    <w:rsid w:val="00DF5444"/>
    <w:rsid w:val="00DF7261"/>
    <w:rsid w:val="00DF7D32"/>
    <w:rsid w:val="00E00A1F"/>
    <w:rsid w:val="00E012A7"/>
    <w:rsid w:val="00E025AE"/>
    <w:rsid w:val="00E026A2"/>
    <w:rsid w:val="00E0283D"/>
    <w:rsid w:val="00E0378C"/>
    <w:rsid w:val="00E042F3"/>
    <w:rsid w:val="00E049CD"/>
    <w:rsid w:val="00E052AE"/>
    <w:rsid w:val="00E067E1"/>
    <w:rsid w:val="00E07620"/>
    <w:rsid w:val="00E10ED1"/>
    <w:rsid w:val="00E1223A"/>
    <w:rsid w:val="00E12852"/>
    <w:rsid w:val="00E13780"/>
    <w:rsid w:val="00E141DA"/>
    <w:rsid w:val="00E143D5"/>
    <w:rsid w:val="00E149E9"/>
    <w:rsid w:val="00E166E9"/>
    <w:rsid w:val="00E2133A"/>
    <w:rsid w:val="00E22751"/>
    <w:rsid w:val="00E234EB"/>
    <w:rsid w:val="00E23C2B"/>
    <w:rsid w:val="00E24CAB"/>
    <w:rsid w:val="00E264FA"/>
    <w:rsid w:val="00E26F70"/>
    <w:rsid w:val="00E2778A"/>
    <w:rsid w:val="00E302ED"/>
    <w:rsid w:val="00E31093"/>
    <w:rsid w:val="00E310B6"/>
    <w:rsid w:val="00E32C61"/>
    <w:rsid w:val="00E32DBB"/>
    <w:rsid w:val="00E32FAF"/>
    <w:rsid w:val="00E33228"/>
    <w:rsid w:val="00E33DFC"/>
    <w:rsid w:val="00E33F77"/>
    <w:rsid w:val="00E356CE"/>
    <w:rsid w:val="00E35BF1"/>
    <w:rsid w:val="00E362DF"/>
    <w:rsid w:val="00E37A44"/>
    <w:rsid w:val="00E408FD"/>
    <w:rsid w:val="00E417B9"/>
    <w:rsid w:val="00E43F89"/>
    <w:rsid w:val="00E44045"/>
    <w:rsid w:val="00E4434C"/>
    <w:rsid w:val="00E4581C"/>
    <w:rsid w:val="00E45D3E"/>
    <w:rsid w:val="00E46C7A"/>
    <w:rsid w:val="00E476CB"/>
    <w:rsid w:val="00E478FB"/>
    <w:rsid w:val="00E50958"/>
    <w:rsid w:val="00E51EF7"/>
    <w:rsid w:val="00E5357C"/>
    <w:rsid w:val="00E53C5A"/>
    <w:rsid w:val="00E53EC7"/>
    <w:rsid w:val="00E54633"/>
    <w:rsid w:val="00E5556E"/>
    <w:rsid w:val="00E555E1"/>
    <w:rsid w:val="00E55A28"/>
    <w:rsid w:val="00E56787"/>
    <w:rsid w:val="00E5690A"/>
    <w:rsid w:val="00E61508"/>
    <w:rsid w:val="00E61C45"/>
    <w:rsid w:val="00E6248B"/>
    <w:rsid w:val="00E65FAD"/>
    <w:rsid w:val="00E66D3D"/>
    <w:rsid w:val="00E677B3"/>
    <w:rsid w:val="00E707EA"/>
    <w:rsid w:val="00E71643"/>
    <w:rsid w:val="00E717AA"/>
    <w:rsid w:val="00E7262A"/>
    <w:rsid w:val="00E72B97"/>
    <w:rsid w:val="00E72E07"/>
    <w:rsid w:val="00E73B25"/>
    <w:rsid w:val="00E7456C"/>
    <w:rsid w:val="00E74C61"/>
    <w:rsid w:val="00E75080"/>
    <w:rsid w:val="00E75136"/>
    <w:rsid w:val="00E75F5A"/>
    <w:rsid w:val="00E76415"/>
    <w:rsid w:val="00E769BC"/>
    <w:rsid w:val="00E81CF0"/>
    <w:rsid w:val="00E83418"/>
    <w:rsid w:val="00E83677"/>
    <w:rsid w:val="00E8418B"/>
    <w:rsid w:val="00E84A20"/>
    <w:rsid w:val="00E84FA8"/>
    <w:rsid w:val="00E860BA"/>
    <w:rsid w:val="00E90848"/>
    <w:rsid w:val="00E908B5"/>
    <w:rsid w:val="00E91AC6"/>
    <w:rsid w:val="00E925F5"/>
    <w:rsid w:val="00E9267C"/>
    <w:rsid w:val="00E9760F"/>
    <w:rsid w:val="00EA0476"/>
    <w:rsid w:val="00EA0BB8"/>
    <w:rsid w:val="00EA2DBA"/>
    <w:rsid w:val="00EA34C7"/>
    <w:rsid w:val="00EA3A65"/>
    <w:rsid w:val="00EA5E9C"/>
    <w:rsid w:val="00EA6498"/>
    <w:rsid w:val="00EA6AED"/>
    <w:rsid w:val="00EA7496"/>
    <w:rsid w:val="00EA75CF"/>
    <w:rsid w:val="00EB0904"/>
    <w:rsid w:val="00EB0E94"/>
    <w:rsid w:val="00EB1316"/>
    <w:rsid w:val="00EB203F"/>
    <w:rsid w:val="00EB230E"/>
    <w:rsid w:val="00EB31FC"/>
    <w:rsid w:val="00EB654E"/>
    <w:rsid w:val="00EB659C"/>
    <w:rsid w:val="00EC0BAD"/>
    <w:rsid w:val="00EC109A"/>
    <w:rsid w:val="00EC276C"/>
    <w:rsid w:val="00EC2EF0"/>
    <w:rsid w:val="00EC36EC"/>
    <w:rsid w:val="00EC37D7"/>
    <w:rsid w:val="00EC495D"/>
    <w:rsid w:val="00EC50A9"/>
    <w:rsid w:val="00EC5DF8"/>
    <w:rsid w:val="00EC60BF"/>
    <w:rsid w:val="00EC6105"/>
    <w:rsid w:val="00EC612F"/>
    <w:rsid w:val="00EC6ED4"/>
    <w:rsid w:val="00EC77AC"/>
    <w:rsid w:val="00ED09E0"/>
    <w:rsid w:val="00ED4207"/>
    <w:rsid w:val="00ED5A89"/>
    <w:rsid w:val="00EE146D"/>
    <w:rsid w:val="00EE1B16"/>
    <w:rsid w:val="00EE28B9"/>
    <w:rsid w:val="00EE3196"/>
    <w:rsid w:val="00EE3811"/>
    <w:rsid w:val="00EE39E5"/>
    <w:rsid w:val="00EE3A5B"/>
    <w:rsid w:val="00EE4AA4"/>
    <w:rsid w:val="00EE4DEE"/>
    <w:rsid w:val="00EE74EE"/>
    <w:rsid w:val="00EE7521"/>
    <w:rsid w:val="00EE7746"/>
    <w:rsid w:val="00EE7B7C"/>
    <w:rsid w:val="00EF2015"/>
    <w:rsid w:val="00EF268A"/>
    <w:rsid w:val="00EF2B75"/>
    <w:rsid w:val="00EF3838"/>
    <w:rsid w:val="00EF3935"/>
    <w:rsid w:val="00EF6FC1"/>
    <w:rsid w:val="00EF7758"/>
    <w:rsid w:val="00F00F4E"/>
    <w:rsid w:val="00F013DD"/>
    <w:rsid w:val="00F016E9"/>
    <w:rsid w:val="00F02E9D"/>
    <w:rsid w:val="00F05AB1"/>
    <w:rsid w:val="00F06AF4"/>
    <w:rsid w:val="00F07867"/>
    <w:rsid w:val="00F07874"/>
    <w:rsid w:val="00F07C60"/>
    <w:rsid w:val="00F07E62"/>
    <w:rsid w:val="00F07EFA"/>
    <w:rsid w:val="00F1012F"/>
    <w:rsid w:val="00F1102F"/>
    <w:rsid w:val="00F13A7F"/>
    <w:rsid w:val="00F14C94"/>
    <w:rsid w:val="00F15036"/>
    <w:rsid w:val="00F156C4"/>
    <w:rsid w:val="00F178C9"/>
    <w:rsid w:val="00F21437"/>
    <w:rsid w:val="00F21CCF"/>
    <w:rsid w:val="00F237ED"/>
    <w:rsid w:val="00F238CC"/>
    <w:rsid w:val="00F238E1"/>
    <w:rsid w:val="00F23CC4"/>
    <w:rsid w:val="00F240FF"/>
    <w:rsid w:val="00F25496"/>
    <w:rsid w:val="00F25677"/>
    <w:rsid w:val="00F2633C"/>
    <w:rsid w:val="00F26C37"/>
    <w:rsid w:val="00F27443"/>
    <w:rsid w:val="00F30018"/>
    <w:rsid w:val="00F30733"/>
    <w:rsid w:val="00F321E4"/>
    <w:rsid w:val="00F3365C"/>
    <w:rsid w:val="00F33DA1"/>
    <w:rsid w:val="00F34B7E"/>
    <w:rsid w:val="00F359AE"/>
    <w:rsid w:val="00F36DC4"/>
    <w:rsid w:val="00F404A8"/>
    <w:rsid w:val="00F40770"/>
    <w:rsid w:val="00F42281"/>
    <w:rsid w:val="00F43117"/>
    <w:rsid w:val="00F43667"/>
    <w:rsid w:val="00F43E8C"/>
    <w:rsid w:val="00F4484A"/>
    <w:rsid w:val="00F448D1"/>
    <w:rsid w:val="00F4699F"/>
    <w:rsid w:val="00F472A3"/>
    <w:rsid w:val="00F47F9D"/>
    <w:rsid w:val="00F50B2B"/>
    <w:rsid w:val="00F50EFD"/>
    <w:rsid w:val="00F52810"/>
    <w:rsid w:val="00F55D27"/>
    <w:rsid w:val="00F56C2B"/>
    <w:rsid w:val="00F56E42"/>
    <w:rsid w:val="00F5793C"/>
    <w:rsid w:val="00F57E6B"/>
    <w:rsid w:val="00F60B4D"/>
    <w:rsid w:val="00F620BA"/>
    <w:rsid w:val="00F62308"/>
    <w:rsid w:val="00F627B7"/>
    <w:rsid w:val="00F632B4"/>
    <w:rsid w:val="00F634AE"/>
    <w:rsid w:val="00F65C6A"/>
    <w:rsid w:val="00F6618B"/>
    <w:rsid w:val="00F70025"/>
    <w:rsid w:val="00F70A47"/>
    <w:rsid w:val="00F70AF9"/>
    <w:rsid w:val="00F7197E"/>
    <w:rsid w:val="00F71D8D"/>
    <w:rsid w:val="00F73814"/>
    <w:rsid w:val="00F75953"/>
    <w:rsid w:val="00F75A27"/>
    <w:rsid w:val="00F7664B"/>
    <w:rsid w:val="00F7672F"/>
    <w:rsid w:val="00F777CF"/>
    <w:rsid w:val="00F77824"/>
    <w:rsid w:val="00F77D32"/>
    <w:rsid w:val="00F810F4"/>
    <w:rsid w:val="00F81791"/>
    <w:rsid w:val="00F821A3"/>
    <w:rsid w:val="00F821ED"/>
    <w:rsid w:val="00F840CA"/>
    <w:rsid w:val="00F84513"/>
    <w:rsid w:val="00F84A0C"/>
    <w:rsid w:val="00F8681D"/>
    <w:rsid w:val="00F86B0D"/>
    <w:rsid w:val="00F86E53"/>
    <w:rsid w:val="00F9079E"/>
    <w:rsid w:val="00F90A1E"/>
    <w:rsid w:val="00F90FA3"/>
    <w:rsid w:val="00F91113"/>
    <w:rsid w:val="00F91924"/>
    <w:rsid w:val="00F931CB"/>
    <w:rsid w:val="00F93508"/>
    <w:rsid w:val="00F93D0C"/>
    <w:rsid w:val="00F9459B"/>
    <w:rsid w:val="00F96384"/>
    <w:rsid w:val="00FA1534"/>
    <w:rsid w:val="00FA2C53"/>
    <w:rsid w:val="00FA2CC1"/>
    <w:rsid w:val="00FA3A2F"/>
    <w:rsid w:val="00FA3D13"/>
    <w:rsid w:val="00FA5C89"/>
    <w:rsid w:val="00FA5E2C"/>
    <w:rsid w:val="00FA65AC"/>
    <w:rsid w:val="00FA7DA4"/>
    <w:rsid w:val="00FB000D"/>
    <w:rsid w:val="00FB0C03"/>
    <w:rsid w:val="00FB0C58"/>
    <w:rsid w:val="00FB3527"/>
    <w:rsid w:val="00FB37FD"/>
    <w:rsid w:val="00FB3B4E"/>
    <w:rsid w:val="00FB54D9"/>
    <w:rsid w:val="00FB625C"/>
    <w:rsid w:val="00FB6349"/>
    <w:rsid w:val="00FC03C1"/>
    <w:rsid w:val="00FC1482"/>
    <w:rsid w:val="00FC1BAC"/>
    <w:rsid w:val="00FC26F0"/>
    <w:rsid w:val="00FC2AF2"/>
    <w:rsid w:val="00FC322D"/>
    <w:rsid w:val="00FC3B29"/>
    <w:rsid w:val="00FC52F6"/>
    <w:rsid w:val="00FC5639"/>
    <w:rsid w:val="00FC6E5C"/>
    <w:rsid w:val="00FD1092"/>
    <w:rsid w:val="00FD146E"/>
    <w:rsid w:val="00FD27ED"/>
    <w:rsid w:val="00FD3167"/>
    <w:rsid w:val="00FD4C02"/>
    <w:rsid w:val="00FD7140"/>
    <w:rsid w:val="00FD7573"/>
    <w:rsid w:val="00FD7621"/>
    <w:rsid w:val="00FE0B18"/>
    <w:rsid w:val="00FE1008"/>
    <w:rsid w:val="00FE2125"/>
    <w:rsid w:val="00FE2176"/>
    <w:rsid w:val="00FE24A1"/>
    <w:rsid w:val="00FE2EA3"/>
    <w:rsid w:val="00FE304B"/>
    <w:rsid w:val="00FE4DFD"/>
    <w:rsid w:val="00FE5390"/>
    <w:rsid w:val="00FE56E2"/>
    <w:rsid w:val="00FE69F3"/>
    <w:rsid w:val="00FF0147"/>
    <w:rsid w:val="00FF025D"/>
    <w:rsid w:val="00FF0314"/>
    <w:rsid w:val="00FF0980"/>
    <w:rsid w:val="00FF14E8"/>
    <w:rsid w:val="00FF20A7"/>
    <w:rsid w:val="00FF3D7D"/>
    <w:rsid w:val="00FF3EF6"/>
    <w:rsid w:val="00FF4127"/>
    <w:rsid w:val="00FF4C45"/>
    <w:rsid w:val="00FF4DA2"/>
    <w:rsid w:val="00FF5B9A"/>
    <w:rsid w:val="00FF5D77"/>
    <w:rsid w:val="00FF5EE7"/>
    <w:rsid w:val="00FF697F"/>
    <w:rsid w:val="00FF7AD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C0100"/>
  <w15:docId w15:val="{DEB926FE-DBCF-4F34-93A4-5531B151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030EC"/>
    <w:rPr>
      <w:sz w:val="24"/>
      <w:szCs w:val="24"/>
    </w:rPr>
  </w:style>
  <w:style w:type="paragraph" w:styleId="Nadpis1">
    <w:name w:val="heading 1"/>
    <w:basedOn w:val="Normlny"/>
    <w:next w:val="Normlny"/>
    <w:link w:val="Nadpis1Char"/>
    <w:uiPriority w:val="9"/>
    <w:qFormat/>
    <w:rsid w:val="008F73F3"/>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qFormat/>
    <w:rsid w:val="008F73F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8F73F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qFormat/>
    <w:rsid w:val="008F73F3"/>
    <w:pPr>
      <w:keepNext/>
      <w:numPr>
        <w:ilvl w:val="3"/>
        <w:numId w:val="1"/>
      </w:numPr>
      <w:spacing w:before="240" w:after="60"/>
      <w:outlineLvl w:val="3"/>
    </w:pPr>
    <w:rPr>
      <w:b/>
      <w:bCs/>
      <w:sz w:val="28"/>
      <w:szCs w:val="28"/>
    </w:rPr>
  </w:style>
  <w:style w:type="paragraph" w:styleId="Nadpis5">
    <w:name w:val="heading 5"/>
    <w:basedOn w:val="Normlny"/>
    <w:next w:val="Normlny"/>
    <w:qFormat/>
    <w:rsid w:val="008F73F3"/>
    <w:pPr>
      <w:keepNext/>
      <w:numPr>
        <w:ilvl w:val="4"/>
        <w:numId w:val="1"/>
      </w:numPr>
      <w:outlineLvl w:val="4"/>
    </w:pPr>
    <w:rPr>
      <w:b/>
      <w:bCs/>
    </w:rPr>
  </w:style>
  <w:style w:type="paragraph" w:styleId="Nadpis6">
    <w:name w:val="heading 6"/>
    <w:basedOn w:val="Normlny"/>
    <w:next w:val="Normlny"/>
    <w:qFormat/>
    <w:rsid w:val="008F73F3"/>
    <w:pPr>
      <w:keepNext/>
      <w:numPr>
        <w:ilvl w:val="5"/>
        <w:numId w:val="1"/>
      </w:numPr>
      <w:jc w:val="both"/>
      <w:outlineLvl w:val="5"/>
    </w:pPr>
    <w:rPr>
      <w:b/>
      <w:bCs/>
      <w:u w:val="single"/>
    </w:rPr>
  </w:style>
  <w:style w:type="paragraph" w:styleId="Nadpis7">
    <w:name w:val="heading 7"/>
    <w:basedOn w:val="Normlny"/>
    <w:next w:val="Normlny"/>
    <w:uiPriority w:val="99"/>
    <w:qFormat/>
    <w:rsid w:val="008F73F3"/>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8F73F3"/>
    <w:pPr>
      <w:jc w:val="center"/>
    </w:pPr>
    <w:rPr>
      <w:b/>
      <w:szCs w:val="20"/>
    </w:rPr>
  </w:style>
  <w:style w:type="paragraph" w:styleId="Zkladntext">
    <w:name w:val="Body Text"/>
    <w:aliases w:val="b,Základný text1"/>
    <w:basedOn w:val="Normlny"/>
    <w:link w:val="ZkladntextChar"/>
    <w:uiPriority w:val="1"/>
    <w:qFormat/>
    <w:rsid w:val="008F73F3"/>
    <w:rPr>
      <w:b/>
      <w:szCs w:val="20"/>
    </w:rPr>
  </w:style>
  <w:style w:type="paragraph" w:styleId="Zkladntext2">
    <w:name w:val="Body Text 2"/>
    <w:basedOn w:val="Normlny"/>
    <w:rsid w:val="008F73F3"/>
    <w:pPr>
      <w:spacing w:after="120" w:line="480" w:lineRule="auto"/>
    </w:pPr>
  </w:style>
  <w:style w:type="paragraph" w:styleId="Pta">
    <w:name w:val="footer"/>
    <w:basedOn w:val="Normlny"/>
    <w:link w:val="PtaChar"/>
    <w:uiPriority w:val="99"/>
    <w:rsid w:val="008F73F3"/>
    <w:pPr>
      <w:tabs>
        <w:tab w:val="center" w:pos="4320"/>
        <w:tab w:val="right" w:pos="8640"/>
      </w:tabs>
    </w:pPr>
  </w:style>
  <w:style w:type="paragraph" w:customStyle="1" w:styleId="Zkladntext31">
    <w:name w:val="Základný text 31"/>
    <w:basedOn w:val="Normlny"/>
    <w:rsid w:val="008F73F3"/>
    <w:pPr>
      <w:overflowPunct w:val="0"/>
      <w:autoSpaceDE w:val="0"/>
      <w:autoSpaceDN w:val="0"/>
      <w:adjustRightInd w:val="0"/>
      <w:jc w:val="both"/>
      <w:textAlignment w:val="baseline"/>
    </w:pPr>
    <w:rPr>
      <w:spacing w:val="-10"/>
      <w:szCs w:val="20"/>
    </w:rPr>
  </w:style>
  <w:style w:type="paragraph" w:styleId="Hlavika">
    <w:name w:val="header"/>
    <w:basedOn w:val="Normlny"/>
    <w:link w:val="HlavikaChar"/>
    <w:uiPriority w:val="99"/>
    <w:rsid w:val="008F73F3"/>
    <w:pPr>
      <w:tabs>
        <w:tab w:val="center" w:pos="4536"/>
        <w:tab w:val="right" w:pos="9072"/>
      </w:tabs>
    </w:pPr>
  </w:style>
  <w:style w:type="paragraph" w:styleId="Zkladntext3">
    <w:name w:val="Body Text 3"/>
    <w:basedOn w:val="Normlny"/>
    <w:rsid w:val="008F73F3"/>
    <w:pPr>
      <w:spacing w:after="120"/>
    </w:pPr>
    <w:rPr>
      <w:sz w:val="16"/>
      <w:szCs w:val="16"/>
    </w:rPr>
  </w:style>
  <w:style w:type="character" w:styleId="slostrany">
    <w:name w:val="page number"/>
    <w:basedOn w:val="Predvolenpsmoodseku"/>
    <w:uiPriority w:val="99"/>
    <w:rsid w:val="008F73F3"/>
  </w:style>
  <w:style w:type="table" w:styleId="Mriekatabuky">
    <w:name w:val="Table Grid"/>
    <w:basedOn w:val="Normlnatabuka"/>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121B1A"/>
  </w:style>
  <w:style w:type="character" w:customStyle="1" w:styleId="apple-converted-space">
    <w:name w:val="apple-converted-space"/>
    <w:basedOn w:val="Predvolenpsmoodseku"/>
    <w:rsid w:val="00121B1A"/>
  </w:style>
  <w:style w:type="paragraph" w:styleId="Zarkazkladnhotextu">
    <w:name w:val="Body Text Indent"/>
    <w:basedOn w:val="Normlny"/>
    <w:link w:val="ZarkazkladnhotextuChar"/>
    <w:uiPriority w:val="99"/>
    <w:rsid w:val="00E149E9"/>
    <w:pPr>
      <w:spacing w:after="120"/>
      <w:ind w:left="283"/>
    </w:pPr>
  </w:style>
  <w:style w:type="paragraph" w:styleId="Normlnywebov">
    <w:name w:val="Normal (Web)"/>
    <w:basedOn w:val="Normlny"/>
    <w:link w:val="NormlnywebovChar"/>
    <w:uiPriority w:val="99"/>
    <w:rsid w:val="00181A19"/>
    <w:pPr>
      <w:spacing w:after="240" w:line="312" w:lineRule="atLeast"/>
    </w:pPr>
    <w:rPr>
      <w:rFonts w:ascii="Arial Unicode MS" w:eastAsia="Arial Unicode MS" w:hAnsi="Arial Unicode MS" w:cs="Arial Unicode MS"/>
    </w:rPr>
  </w:style>
  <w:style w:type="paragraph" w:styleId="Zarkazkladnhotextu2">
    <w:name w:val="Body Text Indent 2"/>
    <w:basedOn w:val="Normlny"/>
    <w:link w:val="Zarkazkladnhotextu2Char"/>
    <w:uiPriority w:val="99"/>
    <w:rsid w:val="00B61186"/>
    <w:pPr>
      <w:spacing w:after="120" w:line="480" w:lineRule="auto"/>
      <w:ind w:left="283"/>
    </w:pPr>
  </w:style>
  <w:style w:type="paragraph" w:styleId="Zarkazkladnhotextu3">
    <w:name w:val="Body Text Indent 3"/>
    <w:basedOn w:val="Normlny"/>
    <w:link w:val="Zarkazkladnhotextu3Char"/>
    <w:rsid w:val="000F04C7"/>
    <w:pPr>
      <w:spacing w:after="120"/>
      <w:ind w:left="283"/>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lny"/>
    <w:rsid w:val="009A5EAC"/>
    <w:pPr>
      <w:spacing w:before="480" w:after="120"/>
    </w:pPr>
    <w:rPr>
      <w:b/>
      <w:bCs/>
      <w:sz w:val="32"/>
      <w:szCs w:val="32"/>
    </w:rPr>
  </w:style>
  <w:style w:type="paragraph" w:customStyle="1" w:styleId="Vykonaj">
    <w:name w:val="Vykonajú"/>
    <w:basedOn w:val="Normlny"/>
    <w:next w:val="Normlny"/>
    <w:rsid w:val="009A5EAC"/>
    <w:pPr>
      <w:keepNext/>
      <w:spacing w:before="360"/>
    </w:pPr>
    <w:rPr>
      <w:b/>
      <w:bCs/>
    </w:rPr>
  </w:style>
  <w:style w:type="paragraph" w:customStyle="1" w:styleId="Nosite">
    <w:name w:val="Nositeľ"/>
    <w:basedOn w:val="Normlny"/>
    <w:next w:val="Nadpis2"/>
    <w:rsid w:val="009A5EAC"/>
    <w:pPr>
      <w:spacing w:before="240" w:after="120"/>
      <w:ind w:left="567"/>
    </w:pPr>
    <w:rPr>
      <w:b/>
      <w:bCs/>
    </w:rPr>
  </w:style>
  <w:style w:type="character" w:customStyle="1" w:styleId="NzovChar">
    <w:name w:val="Názov Char"/>
    <w:link w:val="Nzov"/>
    <w:uiPriority w:val="99"/>
    <w:rsid w:val="0059240A"/>
    <w:rPr>
      <w:b/>
      <w:sz w:val="24"/>
      <w:lang w:val="sk-SK" w:eastAsia="sk-SK" w:bidi="ar-SA"/>
    </w:rPr>
  </w:style>
  <w:style w:type="paragraph" w:styleId="Oznaitext">
    <w:name w:val="Block Text"/>
    <w:basedOn w:val="Normlny"/>
    <w:rsid w:val="00B33D73"/>
    <w:pPr>
      <w:ind w:left="142" w:right="142"/>
      <w:jc w:val="both"/>
    </w:pPr>
    <w:rPr>
      <w:szCs w:val="20"/>
    </w:rPr>
  </w:style>
  <w:style w:type="character" w:customStyle="1" w:styleId="hps">
    <w:name w:val="hps"/>
    <w:basedOn w:val="Predvolenpsmoodseku"/>
    <w:uiPriority w:val="99"/>
    <w:rsid w:val="009F528F"/>
  </w:style>
  <w:style w:type="character" w:customStyle="1" w:styleId="Nadpis1Char">
    <w:name w:val="Nadpis 1 Char"/>
    <w:link w:val="Nadpis1"/>
    <w:uiPriority w:val="9"/>
    <w:rsid w:val="00923032"/>
    <w:rPr>
      <w:rFonts w:eastAsia="Arial Unicode MS"/>
      <w:b/>
      <w:sz w:val="28"/>
    </w:rPr>
  </w:style>
  <w:style w:type="character" w:customStyle="1" w:styleId="ZkladntextChar">
    <w:name w:val="Základný text Char"/>
    <w:aliases w:val="b Char,Základný text1 Char"/>
    <w:link w:val="Zkladntext"/>
    <w:uiPriority w:val="1"/>
    <w:rsid w:val="00923032"/>
    <w:rPr>
      <w:b/>
      <w:sz w:val="24"/>
    </w:rPr>
  </w:style>
  <w:style w:type="paragraph" w:customStyle="1" w:styleId="Zakladnystyl">
    <w:name w:val="Zakladny styl"/>
    <w:rsid w:val="00923032"/>
    <w:rPr>
      <w:sz w:val="24"/>
      <w:szCs w:val="24"/>
    </w:rPr>
  </w:style>
  <w:style w:type="character" w:styleId="PouitHypertextovPrepojenie">
    <w:name w:val="FollowedHyperlink"/>
    <w:rsid w:val="000904C3"/>
    <w:rPr>
      <w:rFonts w:cs="Times New Roman"/>
      <w:color w:val="auto"/>
      <w:u w:val="none"/>
    </w:rPr>
  </w:style>
  <w:style w:type="paragraph" w:styleId="Odsekzoznamu">
    <w:name w:val="List Paragraph"/>
    <w:basedOn w:val="Normlny"/>
    <w:link w:val="OdsekzoznamuChar"/>
    <w:uiPriority w:val="34"/>
    <w:qFormat/>
    <w:rsid w:val="00A819B8"/>
    <w:pPr>
      <w:ind w:left="720"/>
      <w:contextualSpacing/>
    </w:pPr>
  </w:style>
  <w:style w:type="character" w:customStyle="1" w:styleId="OdsekzoznamuChar">
    <w:name w:val="Odsek zoznamu Char"/>
    <w:link w:val="Odsekzoznamu"/>
    <w:uiPriority w:val="34"/>
    <w:locked/>
    <w:rsid w:val="00A819B8"/>
    <w:rPr>
      <w:sz w:val="24"/>
      <w:szCs w:val="24"/>
    </w:rPr>
  </w:style>
  <w:style w:type="paragraph" w:customStyle="1" w:styleId="Bezriadkovania1">
    <w:name w:val="Bez riadkovania1"/>
    <w:basedOn w:val="Normlny"/>
    <w:rsid w:val="00A819B8"/>
    <w:rPr>
      <w:rFonts w:ascii="Calibri" w:hAnsi="Calibri"/>
    </w:rPr>
  </w:style>
  <w:style w:type="character" w:customStyle="1" w:styleId="Nadpis3Char">
    <w:name w:val="Nadpis 3 Char"/>
    <w:link w:val="Nadpis3"/>
    <w:rsid w:val="004C3C08"/>
    <w:rPr>
      <w:rFonts w:ascii="Arial" w:hAnsi="Arial" w:cs="Arial"/>
      <w:b/>
      <w:bCs/>
      <w:sz w:val="26"/>
      <w:szCs w:val="26"/>
    </w:rPr>
  </w:style>
  <w:style w:type="character" w:customStyle="1" w:styleId="ZarkazkladnhotextuChar">
    <w:name w:val="Zarážka základného textu Char"/>
    <w:link w:val="Zarkazkladnhotextu"/>
    <w:uiPriority w:val="99"/>
    <w:rsid w:val="004C3C08"/>
    <w:rPr>
      <w:sz w:val="24"/>
      <w:szCs w:val="24"/>
    </w:rPr>
  </w:style>
  <w:style w:type="character" w:customStyle="1" w:styleId="Zarkazkladnhotextu2Char">
    <w:name w:val="Zarážka základného textu 2 Char"/>
    <w:link w:val="Zarkazkladnhotextu2"/>
    <w:uiPriority w:val="99"/>
    <w:rsid w:val="004C3C08"/>
    <w:rPr>
      <w:sz w:val="24"/>
      <w:szCs w:val="24"/>
    </w:rPr>
  </w:style>
  <w:style w:type="character" w:customStyle="1" w:styleId="NormlnywebovChar">
    <w:name w:val="Normálny (webový) Char"/>
    <w:link w:val="Normlnywebov"/>
    <w:uiPriority w:val="99"/>
    <w:locked/>
    <w:rsid w:val="00FA5E2C"/>
    <w:rPr>
      <w:rFonts w:ascii="Arial Unicode MS" w:eastAsia="Arial Unicode MS" w:hAnsi="Arial Unicode MS" w:cs="Arial Unicode MS"/>
      <w:sz w:val="24"/>
      <w:szCs w:val="24"/>
    </w:rPr>
  </w:style>
  <w:style w:type="character" w:styleId="Hypertextovprepojenie">
    <w:name w:val="Hyperlink"/>
    <w:uiPriority w:val="99"/>
    <w:unhideWhenUsed/>
    <w:rsid w:val="00C2646E"/>
    <w:rPr>
      <w:color w:val="0000FF"/>
      <w:u w:val="single"/>
    </w:rPr>
  </w:style>
  <w:style w:type="character" w:customStyle="1" w:styleId="submitted">
    <w:name w:val="submitted"/>
    <w:rsid w:val="00296BD3"/>
  </w:style>
  <w:style w:type="character" w:styleId="Siln">
    <w:name w:val="Strong"/>
    <w:uiPriority w:val="22"/>
    <w:qFormat/>
    <w:rsid w:val="00C94675"/>
    <w:rPr>
      <w:b/>
      <w:bCs/>
    </w:rPr>
  </w:style>
  <w:style w:type="paragraph" w:styleId="Textbubliny">
    <w:name w:val="Balloon Text"/>
    <w:basedOn w:val="Normlny"/>
    <w:link w:val="TextbublinyChar"/>
    <w:uiPriority w:val="99"/>
    <w:rsid w:val="00B8557A"/>
    <w:rPr>
      <w:rFonts w:ascii="Tahoma" w:hAnsi="Tahoma" w:cs="Tahoma"/>
      <w:sz w:val="16"/>
      <w:szCs w:val="16"/>
    </w:rPr>
  </w:style>
  <w:style w:type="character" w:customStyle="1" w:styleId="TextbublinyChar">
    <w:name w:val="Text bubliny Char"/>
    <w:link w:val="Textbubliny"/>
    <w:uiPriority w:val="99"/>
    <w:rsid w:val="00B8557A"/>
    <w:rPr>
      <w:rFonts w:ascii="Tahoma" w:hAnsi="Tahoma" w:cs="Tahoma"/>
      <w:sz w:val="16"/>
      <w:szCs w:val="16"/>
    </w:rPr>
  </w:style>
  <w:style w:type="character" w:customStyle="1" w:styleId="HlavikaChar">
    <w:name w:val="Hlavička Char"/>
    <w:link w:val="Hlavika"/>
    <w:uiPriority w:val="99"/>
    <w:rsid w:val="00F321E4"/>
    <w:rPr>
      <w:sz w:val="24"/>
      <w:szCs w:val="24"/>
    </w:rPr>
  </w:style>
  <w:style w:type="character" w:customStyle="1" w:styleId="PtaChar">
    <w:name w:val="Päta Char"/>
    <w:link w:val="Pta"/>
    <w:uiPriority w:val="99"/>
    <w:qFormat/>
    <w:rsid w:val="00F321E4"/>
    <w:rPr>
      <w:sz w:val="24"/>
      <w:szCs w:val="24"/>
    </w:rPr>
  </w:style>
  <w:style w:type="paragraph" w:styleId="Textkomentra">
    <w:name w:val="annotation text"/>
    <w:basedOn w:val="Normlny"/>
    <w:link w:val="TextkomentraChar"/>
    <w:uiPriority w:val="99"/>
    <w:unhideWhenUsed/>
    <w:rsid w:val="00846469"/>
    <w:pPr>
      <w:spacing w:after="200"/>
    </w:pPr>
    <w:rPr>
      <w:rFonts w:ascii="Calibri" w:eastAsia="Calibri" w:hAnsi="Calibri"/>
      <w:sz w:val="20"/>
      <w:szCs w:val="20"/>
      <w:lang w:eastAsia="en-US"/>
    </w:rPr>
  </w:style>
  <w:style w:type="character" w:customStyle="1" w:styleId="TextkomentraChar">
    <w:name w:val="Text komentára Char"/>
    <w:link w:val="Textkomentra"/>
    <w:uiPriority w:val="99"/>
    <w:rsid w:val="00846469"/>
    <w:rPr>
      <w:rFonts w:ascii="Calibri" w:eastAsia="Calibri" w:hAnsi="Calibri"/>
      <w:lang w:eastAsia="en-US"/>
    </w:rPr>
  </w:style>
  <w:style w:type="paragraph" w:customStyle="1" w:styleId="Default">
    <w:name w:val="Default"/>
    <w:rsid w:val="008663BF"/>
    <w:pPr>
      <w:autoSpaceDE w:val="0"/>
      <w:autoSpaceDN w:val="0"/>
      <w:adjustRightInd w:val="0"/>
    </w:pPr>
    <w:rPr>
      <w:rFonts w:ascii="Arial" w:hAnsi="Arial" w:cs="Arial"/>
      <w:color w:val="000000"/>
      <w:sz w:val="24"/>
      <w:szCs w:val="24"/>
    </w:rPr>
  </w:style>
  <w:style w:type="character" w:customStyle="1" w:styleId="Zarkazkladnhotextu3Char">
    <w:name w:val="Zarážka základného textu 3 Char"/>
    <w:link w:val="Zarkazkladnhotextu3"/>
    <w:semiHidden/>
    <w:locked/>
    <w:rsid w:val="0083025D"/>
    <w:rPr>
      <w:sz w:val="16"/>
      <w:szCs w:val="16"/>
      <w:lang w:val="sk-SK" w:eastAsia="sk-SK" w:bidi="ar-SA"/>
    </w:rPr>
  </w:style>
  <w:style w:type="paragraph" w:customStyle="1" w:styleId="Normlny1">
    <w:name w:val="Normálny1"/>
    <w:basedOn w:val="Normlny"/>
    <w:rsid w:val="00BC6516"/>
  </w:style>
  <w:style w:type="paragraph" w:customStyle="1" w:styleId="xmsonormal">
    <w:name w:val="x_msonormal"/>
    <w:basedOn w:val="Normlny"/>
    <w:rsid w:val="00DC627F"/>
    <w:pPr>
      <w:spacing w:before="100" w:beforeAutospacing="1" w:after="100" w:afterAutospacing="1"/>
    </w:pPr>
  </w:style>
  <w:style w:type="paragraph" w:customStyle="1" w:styleId="msonormalcxspmiddle">
    <w:name w:val="msonormalcxspmiddle"/>
    <w:basedOn w:val="Normlny"/>
    <w:rsid w:val="00DC627F"/>
    <w:pPr>
      <w:spacing w:before="100" w:beforeAutospacing="1" w:after="100" w:afterAutospacing="1"/>
    </w:pPr>
    <w:rPr>
      <w:lang w:val="bg-BG" w:eastAsia="bg-BG"/>
    </w:rPr>
  </w:style>
  <w:style w:type="paragraph" w:customStyle="1" w:styleId="listparagraph">
    <w:name w:val="listparagraph"/>
    <w:basedOn w:val="Normlny"/>
    <w:rsid w:val="00DC627F"/>
    <w:pPr>
      <w:spacing w:before="100" w:beforeAutospacing="1" w:after="100" w:afterAutospacing="1"/>
    </w:pPr>
  </w:style>
  <w:style w:type="character" w:styleId="Odkaznakomentr">
    <w:name w:val="annotation reference"/>
    <w:uiPriority w:val="99"/>
    <w:rsid w:val="00DC627F"/>
    <w:rPr>
      <w:sz w:val="16"/>
      <w:szCs w:val="16"/>
    </w:rPr>
  </w:style>
  <w:style w:type="paragraph" w:customStyle="1" w:styleId="Char1">
    <w:name w:val="Char1"/>
    <w:basedOn w:val="Normlny"/>
    <w:rsid w:val="003C4BD4"/>
    <w:pPr>
      <w:tabs>
        <w:tab w:val="left" w:pos="709"/>
      </w:tabs>
    </w:pPr>
    <w:rPr>
      <w:rFonts w:ascii="Tahoma" w:hAnsi="Tahoma"/>
      <w:lang w:val="pl-PL" w:eastAsia="pl-PL"/>
    </w:rPr>
  </w:style>
  <w:style w:type="paragraph" w:customStyle="1" w:styleId="CharCharCharCharCharCharChar">
    <w:name w:val="Char Char Char Char Char Char Char"/>
    <w:basedOn w:val="Normlny"/>
    <w:rsid w:val="003C4BD4"/>
    <w:pPr>
      <w:tabs>
        <w:tab w:val="left" w:pos="709"/>
      </w:tabs>
    </w:pPr>
    <w:rPr>
      <w:rFonts w:ascii="Tahoma" w:hAnsi="Tahoma"/>
      <w:lang w:val="pl-PL" w:eastAsia="pl-PL"/>
    </w:rPr>
  </w:style>
  <w:style w:type="character" w:customStyle="1" w:styleId="longtext1">
    <w:name w:val="long_text1"/>
    <w:rsid w:val="003C4BD4"/>
    <w:rPr>
      <w:sz w:val="20"/>
      <w:szCs w:val="20"/>
    </w:rPr>
  </w:style>
  <w:style w:type="paragraph" w:styleId="z-Hornokrajformulra">
    <w:name w:val="HTML Top of Form"/>
    <w:basedOn w:val="Normlny"/>
    <w:next w:val="Normlny"/>
    <w:hidden/>
    <w:rsid w:val="003C4BD4"/>
    <w:pPr>
      <w:pBdr>
        <w:bottom w:val="single" w:sz="6" w:space="1" w:color="auto"/>
      </w:pBdr>
      <w:jc w:val="center"/>
    </w:pPr>
    <w:rPr>
      <w:rFonts w:ascii="Arial" w:hAnsi="Arial" w:cs="Arial"/>
      <w:vanish/>
      <w:sz w:val="16"/>
      <w:szCs w:val="16"/>
      <w:lang w:val="bg-BG" w:eastAsia="bg-BG"/>
    </w:rPr>
  </w:style>
  <w:style w:type="paragraph" w:styleId="z-Spodnokrajformulra">
    <w:name w:val="HTML Bottom of Form"/>
    <w:basedOn w:val="Normlny"/>
    <w:next w:val="Normlny"/>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0">
    <w:name w:val="Char Char Char Char Char Char Char"/>
    <w:basedOn w:val="Normlny"/>
    <w:rsid w:val="003C4BD4"/>
    <w:pPr>
      <w:tabs>
        <w:tab w:val="left" w:pos="709"/>
      </w:tabs>
    </w:pPr>
    <w:rPr>
      <w:rFonts w:ascii="Tahoma" w:hAnsi="Tahoma"/>
      <w:lang w:val="pl-PL" w:eastAsia="pl-PL"/>
    </w:rPr>
  </w:style>
  <w:style w:type="paragraph" w:customStyle="1" w:styleId="CharCharChar">
    <w:name w:val="Char Char Char"/>
    <w:basedOn w:val="Normlny"/>
    <w:rsid w:val="003C4BD4"/>
    <w:rPr>
      <w:rFonts w:ascii="Book Antiqua" w:eastAsia="SimSun" w:hAnsi="Book Antiqua"/>
      <w:smallCaps/>
      <w:sz w:val="22"/>
      <w:lang w:val="en-US" w:eastAsia="en-US"/>
    </w:rPr>
  </w:style>
  <w:style w:type="paragraph" w:customStyle="1" w:styleId="Char">
    <w:name w:val="Char"/>
    <w:basedOn w:val="Normlny"/>
    <w:rsid w:val="003C4BD4"/>
    <w:pPr>
      <w:tabs>
        <w:tab w:val="left" w:pos="709"/>
      </w:tabs>
    </w:pPr>
    <w:rPr>
      <w:rFonts w:ascii="Tahoma" w:hAnsi="Tahoma"/>
      <w:lang w:val="pl-PL" w:eastAsia="pl-PL"/>
    </w:rPr>
  </w:style>
  <w:style w:type="character" w:styleId="Zvraznenie">
    <w:name w:val="Emphasis"/>
    <w:uiPriority w:val="20"/>
    <w:qFormat/>
    <w:rsid w:val="003C4BD4"/>
    <w:rPr>
      <w:i/>
      <w:iCs/>
    </w:rPr>
  </w:style>
  <w:style w:type="paragraph" w:styleId="Predmetkomentra">
    <w:name w:val="annotation subject"/>
    <w:basedOn w:val="Textkomentra"/>
    <w:next w:val="Textkomentra"/>
    <w:link w:val="PredmetkomentraChar"/>
    <w:uiPriority w:val="99"/>
    <w:rsid w:val="003C4BD4"/>
    <w:pPr>
      <w:spacing w:after="0"/>
    </w:pPr>
    <w:rPr>
      <w:rFonts w:ascii="Times New Roman" w:eastAsia="Times New Roman" w:hAnsi="Times New Roman"/>
      <w:b/>
      <w:bCs/>
      <w:lang w:eastAsia="sr-Latn-CS"/>
    </w:rPr>
  </w:style>
  <w:style w:type="paragraph" w:styleId="Bezriadkovania">
    <w:name w:val="No Spacing"/>
    <w:uiPriority w:val="1"/>
    <w:qFormat/>
    <w:rsid w:val="00077E38"/>
    <w:pPr>
      <w:suppressAutoHyphens/>
    </w:pPr>
    <w:rPr>
      <w:rFonts w:ascii="Calibri" w:hAnsi="Calibri"/>
      <w:sz w:val="22"/>
      <w:szCs w:val="22"/>
      <w:lang w:eastAsia="ar-SA"/>
    </w:rPr>
  </w:style>
  <w:style w:type="paragraph" w:customStyle="1" w:styleId="Odsekzoznamu1">
    <w:name w:val="Odsek zoznamu1"/>
    <w:aliases w:val="body"/>
    <w:basedOn w:val="Normlny"/>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bidi="ar-SA"/>
    </w:rPr>
  </w:style>
  <w:style w:type="paragraph" w:customStyle="1" w:styleId="Bezriadkovania2">
    <w:name w:val="Bez riadkovania2"/>
    <w:link w:val="NoSpacingChar"/>
    <w:rsid w:val="00853C11"/>
    <w:rPr>
      <w:rFonts w:ascii="Calibri" w:hAnsi="Calibri"/>
      <w:sz w:val="22"/>
      <w:szCs w:val="22"/>
      <w:lang w:eastAsia="en-US"/>
    </w:rPr>
  </w:style>
  <w:style w:type="character" w:customStyle="1" w:styleId="NoSpacingChar">
    <w:name w:val="No Spacing Char"/>
    <w:link w:val="Bezriadkovania2"/>
    <w:locked/>
    <w:rsid w:val="00853C11"/>
    <w:rPr>
      <w:rFonts w:ascii="Calibri" w:hAnsi="Calibri"/>
      <w:sz w:val="22"/>
      <w:szCs w:val="22"/>
      <w:lang w:val="sk-SK" w:eastAsia="en-US" w:bidi="ar-SA"/>
    </w:rPr>
  </w:style>
  <w:style w:type="character" w:customStyle="1" w:styleId="Zkladntext0">
    <w:name w:val="Základný text_"/>
    <w:link w:val="Zkladntext30"/>
    <w:rsid w:val="00F84513"/>
    <w:rPr>
      <w:rFonts w:ascii="Arial" w:eastAsia="Arial" w:hAnsi="Arial" w:cs="Arial"/>
      <w:shd w:val="clear" w:color="auto" w:fill="FFFFFF"/>
    </w:rPr>
  </w:style>
  <w:style w:type="character" w:customStyle="1" w:styleId="Zkladntext20">
    <w:name w:val="Základný text2"/>
    <w:rsid w:val="00F84513"/>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F84513"/>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Popis">
    <w:name w:val="caption"/>
    <w:basedOn w:val="Normlny"/>
    <w:next w:val="Normlny"/>
    <w:uiPriority w:val="99"/>
    <w:qFormat/>
    <w:rsid w:val="00C81A6E"/>
    <w:rPr>
      <w:i/>
      <w:iCs/>
    </w:rPr>
  </w:style>
  <w:style w:type="paragraph" w:customStyle="1" w:styleId="Ariel">
    <w:name w:val="Ariel"/>
    <w:basedOn w:val="Nadpis1"/>
    <w:uiPriority w:val="99"/>
    <w:rsid w:val="00C81A6E"/>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
    <w:name w:val="bodytext"/>
    <w:basedOn w:val="Normlny"/>
    <w:rsid w:val="00876E55"/>
    <w:pPr>
      <w:spacing w:before="100" w:beforeAutospacing="1" w:after="100" w:afterAutospacing="1"/>
    </w:pPr>
  </w:style>
  <w:style w:type="paragraph" w:customStyle="1" w:styleId="AODocTxt">
    <w:name w:val="AODocTxt"/>
    <w:basedOn w:val="Normlny"/>
    <w:link w:val="AODocTxtChar"/>
    <w:rsid w:val="006E3AB3"/>
    <w:pPr>
      <w:numPr>
        <w:numId w:val="3"/>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Pr>
    </w:pPr>
  </w:style>
  <w:style w:type="paragraph" w:customStyle="1" w:styleId="AODocTxtL2">
    <w:name w:val="AODocTxtL2"/>
    <w:basedOn w:val="AODocTxt"/>
    <w:rsid w:val="006E3AB3"/>
    <w:pPr>
      <w:numPr>
        <w:ilvl w:val="2"/>
      </w:numPr>
    </w:pPr>
  </w:style>
  <w:style w:type="paragraph" w:customStyle="1" w:styleId="AODocTxtL3">
    <w:name w:val="AODocTxtL3"/>
    <w:basedOn w:val="AODocTxt"/>
    <w:rsid w:val="006E3AB3"/>
    <w:pPr>
      <w:numPr>
        <w:ilvl w:val="3"/>
      </w:numPr>
    </w:pPr>
  </w:style>
  <w:style w:type="paragraph" w:customStyle="1" w:styleId="AODocTxtL4">
    <w:name w:val="AODocTxtL4"/>
    <w:basedOn w:val="AODocTxt"/>
    <w:rsid w:val="006E3AB3"/>
    <w:pPr>
      <w:numPr>
        <w:ilvl w:val="4"/>
      </w:numPr>
    </w:pPr>
  </w:style>
  <w:style w:type="paragraph" w:customStyle="1" w:styleId="AODocTxtL5">
    <w:name w:val="AODocTxtL5"/>
    <w:basedOn w:val="AODocTxt"/>
    <w:rsid w:val="006E3AB3"/>
    <w:pPr>
      <w:numPr>
        <w:ilvl w:val="5"/>
      </w:numPr>
    </w:pPr>
  </w:style>
  <w:style w:type="paragraph" w:customStyle="1" w:styleId="AODocTxtL6">
    <w:name w:val="AODocTxtL6"/>
    <w:basedOn w:val="AODocTxt"/>
    <w:rsid w:val="006E3AB3"/>
    <w:pPr>
      <w:numPr>
        <w:ilvl w:val="6"/>
      </w:numPr>
    </w:pPr>
  </w:style>
  <w:style w:type="paragraph" w:customStyle="1" w:styleId="AODocTxtL7">
    <w:name w:val="AODocTxtL7"/>
    <w:basedOn w:val="AODocTxt"/>
    <w:rsid w:val="006E3AB3"/>
    <w:pPr>
      <w:numPr>
        <w:ilvl w:val="7"/>
      </w:numPr>
    </w:pPr>
  </w:style>
  <w:style w:type="paragraph" w:customStyle="1" w:styleId="AODocTxtL8">
    <w:name w:val="AODocTxtL8"/>
    <w:basedOn w:val="AODocTxt"/>
    <w:rsid w:val="006E3AB3"/>
    <w:pPr>
      <w:numPr>
        <w:ilvl w:val="8"/>
      </w:numPr>
    </w:pPr>
  </w:style>
  <w:style w:type="numbering" w:customStyle="1" w:styleId="Bezzoznamu1">
    <w:name w:val="Bez zoznamu1"/>
    <w:next w:val="Bezzoznamu"/>
    <w:uiPriority w:val="99"/>
    <w:semiHidden/>
    <w:unhideWhenUsed/>
    <w:rsid w:val="00C571BF"/>
  </w:style>
  <w:style w:type="character" w:customStyle="1" w:styleId="Nadpis2Char">
    <w:name w:val="Nadpis 2 Char"/>
    <w:aliases w:val="Úloha Char"/>
    <w:link w:val="Nadpis2"/>
    <w:rsid w:val="00C571BF"/>
    <w:rPr>
      <w:rFonts w:ascii="Arial" w:hAnsi="Arial" w:cs="Arial"/>
      <w:b/>
      <w:bCs/>
      <w:i/>
      <w:iCs/>
      <w:sz w:val="28"/>
      <w:szCs w:val="28"/>
    </w:rPr>
  </w:style>
  <w:style w:type="character" w:customStyle="1" w:styleId="ppp-input-value1">
    <w:name w:val="ppp-input-value1"/>
    <w:rsid w:val="00C571BF"/>
    <w:rPr>
      <w:rFonts w:ascii="Tahoma" w:hAnsi="Tahoma" w:cs="Tahoma" w:hint="default"/>
      <w:color w:val="837A73"/>
      <w:sz w:val="16"/>
      <w:szCs w:val="16"/>
    </w:rPr>
  </w:style>
  <w:style w:type="character" w:customStyle="1" w:styleId="PredmetkomentraChar">
    <w:name w:val="Predmet komentára Char"/>
    <w:link w:val="Predmetkomentra"/>
    <w:uiPriority w:val="99"/>
    <w:rsid w:val="00C571BF"/>
    <w:rPr>
      <w:b/>
      <w:bCs/>
      <w:lang w:eastAsia="sr-Latn-CS"/>
    </w:rPr>
  </w:style>
  <w:style w:type="character" w:customStyle="1" w:styleId="ra">
    <w:name w:val="ra"/>
    <w:rsid w:val="00C571BF"/>
  </w:style>
  <w:style w:type="character" w:customStyle="1" w:styleId="AODocTxtChar">
    <w:name w:val="AODocTxt Char"/>
    <w:link w:val="AODocTxt"/>
    <w:rsid w:val="00C571BF"/>
    <w:rPr>
      <w:rFonts w:eastAsia="SimSun"/>
      <w:sz w:val="22"/>
      <w:szCs w:val="22"/>
      <w:lang w:eastAsia="en-US"/>
    </w:rPr>
  </w:style>
  <w:style w:type="character" w:styleId="Odkaznapoznmkupodiarou">
    <w:name w:val="footnote reference"/>
    <w:uiPriority w:val="99"/>
    <w:rsid w:val="00C571BF"/>
    <w:rPr>
      <w:vertAlign w:val="superscript"/>
    </w:rPr>
  </w:style>
  <w:style w:type="paragraph" w:styleId="Textpoznmkypodiarou">
    <w:name w:val="footnote text"/>
    <w:basedOn w:val="Normlny"/>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Textpoznmkypodiarou"/>
    <w:uiPriority w:val="99"/>
    <w:rsid w:val="00C571BF"/>
    <w:rPr>
      <w:rFonts w:eastAsia="SimSun"/>
      <w:sz w:val="16"/>
      <w:lang w:val="en-US"/>
    </w:rPr>
  </w:style>
  <w:style w:type="paragraph" w:customStyle="1" w:styleId="AONormal8LBold">
    <w:name w:val="AONormal8LBold"/>
    <w:basedOn w:val="Normlny"/>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rFonts w:cs="Times New Roman"/>
      <w:sz w:val="20"/>
      <w:szCs w:val="20"/>
    </w:rPr>
  </w:style>
  <w:style w:type="character" w:customStyle="1" w:styleId="BalloonTextChar">
    <w:name w:val="Balloon Text Char"/>
    <w:semiHidden/>
    <w:locked/>
    <w:rsid w:val="00C571BF"/>
    <w:rPr>
      <w:rFonts w:ascii="Tahoma" w:hAnsi="Tahoma" w:cs="Tahoma"/>
      <w:sz w:val="16"/>
      <w:szCs w:val="16"/>
    </w:rPr>
  </w:style>
  <w:style w:type="paragraph" w:customStyle="1" w:styleId="l2">
    <w:name w:val="l2"/>
    <w:basedOn w:val="Normlny"/>
    <w:rsid w:val="00C571BF"/>
    <w:pPr>
      <w:spacing w:before="100" w:beforeAutospacing="1" w:after="100" w:afterAutospacing="1"/>
    </w:pPr>
  </w:style>
  <w:style w:type="character" w:customStyle="1" w:styleId="num">
    <w:name w:val="num"/>
    <w:rsid w:val="00C571BF"/>
  </w:style>
  <w:style w:type="numbering" w:customStyle="1" w:styleId="List1">
    <w:name w:val="List 1"/>
    <w:basedOn w:val="Bezzoznamu"/>
    <w:rsid w:val="00C571BF"/>
    <w:pPr>
      <w:numPr>
        <w:numId w:val="4"/>
      </w:numPr>
    </w:pPr>
  </w:style>
  <w:style w:type="paragraph" w:styleId="Revzia">
    <w:name w:val="Revision"/>
    <w:hidden/>
    <w:uiPriority w:val="99"/>
    <w:semiHidden/>
    <w:rsid w:val="00C571BF"/>
    <w:rPr>
      <w:sz w:val="24"/>
      <w:szCs w:val="24"/>
      <w:lang w:val="en-US"/>
    </w:rPr>
  </w:style>
  <w:style w:type="paragraph" w:customStyle="1" w:styleId="odrka1">
    <w:name w:val="odrážka 1"/>
    <w:basedOn w:val="Normlny"/>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lny"/>
    <w:next w:val="Normlny"/>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rsid w:val="00C571BF"/>
    <w:rPr>
      <w:rFonts w:ascii="Tahoma" w:hAnsi="Tahoma"/>
    </w:rPr>
  </w:style>
  <w:style w:type="numbering" w:customStyle="1" w:styleId="tl1">
    <w:name w:val="Štýl1"/>
    <w:uiPriority w:val="99"/>
    <w:rsid w:val="00C571BF"/>
    <w:pPr>
      <w:numPr>
        <w:numId w:val="5"/>
      </w:numPr>
    </w:pPr>
  </w:style>
  <w:style w:type="character" w:customStyle="1" w:styleId="nodename1">
    <w:name w:val="nodename1"/>
    <w:rsid w:val="00C571BF"/>
  </w:style>
  <w:style w:type="paragraph" w:styleId="Textvysvetlivky">
    <w:name w:val="endnote text"/>
    <w:basedOn w:val="Normlny"/>
    <w:link w:val="TextvysvetlivkyChar"/>
    <w:uiPriority w:val="99"/>
    <w:unhideWhenUsed/>
    <w:rsid w:val="00C571BF"/>
    <w:rPr>
      <w:sz w:val="20"/>
      <w:szCs w:val="20"/>
      <w:lang w:val="en-US"/>
    </w:rPr>
  </w:style>
  <w:style w:type="character" w:customStyle="1" w:styleId="TextvysvetlivkyChar">
    <w:name w:val="Text vysvetlivky Char"/>
    <w:link w:val="Textvysvetlivky"/>
    <w:uiPriority w:val="99"/>
    <w:rsid w:val="00C571BF"/>
    <w:rPr>
      <w:lang w:val="en-US"/>
    </w:rPr>
  </w:style>
  <w:style w:type="character" w:styleId="Odkaznavysvetlivku">
    <w:name w:val="endnote reference"/>
    <w:uiPriority w:val="99"/>
    <w:unhideWhenUsed/>
    <w:rsid w:val="00C571BF"/>
    <w:rPr>
      <w:vertAlign w:val="superscript"/>
    </w:rPr>
  </w:style>
  <w:style w:type="numbering" w:customStyle="1" w:styleId="Bezzoznamu2">
    <w:name w:val="Bez zoznamu2"/>
    <w:next w:val="Bezzoznamu"/>
    <w:uiPriority w:val="99"/>
    <w:semiHidden/>
    <w:unhideWhenUsed/>
    <w:rsid w:val="00A766C6"/>
  </w:style>
  <w:style w:type="numbering" w:customStyle="1" w:styleId="Bezzoznamu3">
    <w:name w:val="Bez zoznamu3"/>
    <w:next w:val="Bezzoznamu"/>
    <w:uiPriority w:val="99"/>
    <w:semiHidden/>
    <w:unhideWhenUsed/>
    <w:rsid w:val="00A766C6"/>
  </w:style>
  <w:style w:type="table" w:customStyle="1" w:styleId="Mriekatabuky1">
    <w:name w:val="Mriežka tabuľky1"/>
    <w:basedOn w:val="Normlnatabuka"/>
    <w:next w:val="Mriekatabuky"/>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1C0AB9"/>
  </w:style>
  <w:style w:type="paragraph" w:customStyle="1" w:styleId="CM4">
    <w:name w:val="CM4"/>
    <w:basedOn w:val="Normlny"/>
    <w:next w:val="Normlny"/>
    <w:uiPriority w:val="99"/>
    <w:rsid w:val="001C0AB9"/>
    <w:pPr>
      <w:autoSpaceDE w:val="0"/>
      <w:autoSpaceDN w:val="0"/>
      <w:adjustRightInd w:val="0"/>
    </w:pPr>
    <w:rPr>
      <w:rFonts w:ascii="EUAlbertina" w:hAnsi="EUAlbertina"/>
    </w:rPr>
  </w:style>
  <w:style w:type="paragraph" w:customStyle="1" w:styleId="Normlny0">
    <w:name w:val="_Normálny"/>
    <w:basedOn w:val="Normlny"/>
    <w:rsid w:val="001C0AB9"/>
    <w:pPr>
      <w:autoSpaceDE w:val="0"/>
      <w:autoSpaceDN w:val="0"/>
    </w:pPr>
    <w:rPr>
      <w:sz w:val="20"/>
      <w:szCs w:val="20"/>
      <w:lang w:eastAsia="en-US"/>
    </w:rPr>
  </w:style>
  <w:style w:type="paragraph" w:customStyle="1" w:styleId="abc">
    <w:name w:val="abc"/>
    <w:basedOn w:val="Normlny"/>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lny"/>
    <w:next w:val="Normlny"/>
    <w:rsid w:val="001C0AB9"/>
    <w:pPr>
      <w:jc w:val="center"/>
      <w:outlineLvl w:val="0"/>
    </w:pPr>
    <w:rPr>
      <w:b/>
      <w:caps/>
      <w:noProof/>
      <w:szCs w:val="20"/>
      <w:lang w:val="cs-CZ" w:eastAsia="cs-CZ"/>
    </w:rPr>
  </w:style>
  <w:style w:type="numbering" w:customStyle="1" w:styleId="List11">
    <w:name w:val="List 11"/>
    <w:basedOn w:val="Bezzoznamu"/>
    <w:rsid w:val="003D1983"/>
  </w:style>
  <w:style w:type="numbering" w:customStyle="1" w:styleId="List12">
    <w:name w:val="List 12"/>
    <w:basedOn w:val="Bezzoznamu"/>
    <w:rsid w:val="00A47FD0"/>
    <w:pPr>
      <w:numPr>
        <w:numId w:val="8"/>
      </w:numPr>
    </w:pPr>
  </w:style>
  <w:style w:type="numbering" w:customStyle="1" w:styleId="Bezzoznamu5">
    <w:name w:val="Bez zoznamu5"/>
    <w:next w:val="Bezzoznamu"/>
    <w:uiPriority w:val="99"/>
    <w:semiHidden/>
    <w:unhideWhenUsed/>
    <w:rsid w:val="00E860BA"/>
  </w:style>
  <w:style w:type="paragraph" w:customStyle="1" w:styleId="slovaniepodpsmenami">
    <w:name w:val="Číslovanie pod písmenami"/>
    <w:basedOn w:val="Normlny"/>
    <w:rsid w:val="00C52EDD"/>
    <w:pPr>
      <w:jc w:val="both"/>
    </w:pPr>
  </w:style>
  <w:style w:type="paragraph" w:customStyle="1" w:styleId="Psmenvodsekoch">
    <w:name w:val="Písmená v odsekoch"/>
    <w:basedOn w:val="Normlny"/>
    <w:uiPriority w:val="99"/>
    <w:rsid w:val="00C52EDD"/>
    <w:pPr>
      <w:jc w:val="both"/>
    </w:pPr>
    <w:rPr>
      <w:bCs/>
      <w:color w:val="000000"/>
    </w:rPr>
  </w:style>
  <w:style w:type="paragraph" w:customStyle="1" w:styleId="Odsek">
    <w:name w:val="Odsek"/>
    <w:basedOn w:val="Normlny"/>
    <w:rsid w:val="00C52EDD"/>
    <w:pPr>
      <w:spacing w:before="120"/>
      <w:ind w:left="57"/>
      <w:jc w:val="both"/>
    </w:pPr>
  </w:style>
  <w:style w:type="paragraph" w:customStyle="1" w:styleId="Paragrafynzvy">
    <w:name w:val="Paragrafy názvy"/>
    <w:basedOn w:val="Normlny"/>
    <w:rsid w:val="00C52EDD"/>
    <w:pPr>
      <w:spacing w:beforeLines="50" w:afterLines="50"/>
      <w:jc w:val="center"/>
    </w:pPr>
    <w:rPr>
      <w:b/>
      <w:lang w:val="cs-CZ" w:eastAsia="cs-CZ"/>
    </w:rPr>
  </w:style>
  <w:style w:type="paragraph" w:customStyle="1" w:styleId="Odsekysla">
    <w:name w:val="Odseky čísla"/>
    <w:basedOn w:val="Normlny"/>
    <w:rsid w:val="00C52EDD"/>
    <w:pPr>
      <w:numPr>
        <w:numId w:val="6"/>
      </w:numPr>
      <w:spacing w:before="60" w:after="60"/>
      <w:jc w:val="both"/>
    </w:pPr>
    <w:rPr>
      <w:lang w:val="cs-CZ" w:eastAsia="cs-CZ"/>
    </w:rPr>
  </w:style>
  <w:style w:type="paragraph" w:customStyle="1" w:styleId="JASPInormlny">
    <w:name w:val="JASPI normálny"/>
    <w:basedOn w:val="Normlny"/>
    <w:rsid w:val="00C52EDD"/>
    <w:pPr>
      <w:autoSpaceDE w:val="0"/>
      <w:autoSpaceDN w:val="0"/>
      <w:jc w:val="both"/>
    </w:pPr>
  </w:style>
  <w:style w:type="paragraph" w:styleId="slovanzoznam">
    <w:name w:val="List Number"/>
    <w:basedOn w:val="Normlny"/>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slovanzoznam2">
    <w:name w:val="List Number 2"/>
    <w:basedOn w:val="Zkladn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lny"/>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lny"/>
    <w:uiPriority w:val="99"/>
    <w:rsid w:val="00C8498E"/>
    <w:pPr>
      <w:spacing w:before="120" w:after="120" w:line="360" w:lineRule="auto"/>
      <w:ind w:left="850" w:hanging="850"/>
    </w:pPr>
    <w:rPr>
      <w:lang w:eastAsia="en-US"/>
    </w:rPr>
  </w:style>
  <w:style w:type="paragraph" w:customStyle="1" w:styleId="Tiret2">
    <w:name w:val="Tiret 2"/>
    <w:basedOn w:val="Normlny"/>
    <w:rsid w:val="00C8498E"/>
    <w:pPr>
      <w:numPr>
        <w:numId w:val="7"/>
      </w:numPr>
      <w:spacing w:before="120" w:after="120" w:line="360" w:lineRule="auto"/>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C8498E"/>
    <w:rPr>
      <w:lang w:val="pl-PL" w:eastAsia="pl-PL"/>
    </w:rPr>
  </w:style>
  <w:style w:type="paragraph" w:customStyle="1" w:styleId="Point1">
    <w:name w:val="Point 1"/>
    <w:basedOn w:val="Normlny"/>
    <w:link w:val="Point1Char"/>
    <w:rsid w:val="00C8498E"/>
    <w:pPr>
      <w:spacing w:before="120" w:after="120" w:line="360" w:lineRule="auto"/>
      <w:ind w:left="1417" w:hanging="567"/>
    </w:pPr>
    <w:rPr>
      <w:lang w:eastAsia="en-US"/>
    </w:rPr>
  </w:style>
  <w:style w:type="paragraph" w:customStyle="1" w:styleId="ManualNumPar1">
    <w:name w:val="Manual NumPar 1"/>
    <w:basedOn w:val="Normlny"/>
    <w:next w:val="Normlny"/>
    <w:rsid w:val="00C8498E"/>
    <w:pPr>
      <w:spacing w:before="120" w:after="120" w:line="360" w:lineRule="auto"/>
      <w:ind w:left="850" w:hanging="850"/>
    </w:pPr>
    <w:rPr>
      <w:lang w:eastAsia="en-US"/>
    </w:rPr>
  </w:style>
  <w:style w:type="character" w:customStyle="1" w:styleId="Point1Char">
    <w:name w:val="Point 1 Char"/>
    <w:link w:val="Point1"/>
    <w:locked/>
    <w:rsid w:val="00C8498E"/>
    <w:rPr>
      <w:sz w:val="24"/>
      <w:szCs w:val="24"/>
      <w:lang w:eastAsia="en-US"/>
    </w:rPr>
  </w:style>
  <w:style w:type="paragraph" w:customStyle="1" w:styleId="Telo">
    <w:name w:val="Telo"/>
    <w:rsid w:val="007C4051"/>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ovantl1">
    <w:name w:val="Importovaný štýl 1"/>
    <w:rsid w:val="007C4051"/>
    <w:pPr>
      <w:numPr>
        <w:numId w:val="9"/>
      </w:numPr>
    </w:pPr>
  </w:style>
  <w:style w:type="numbering" w:customStyle="1" w:styleId="Importovantl3">
    <w:name w:val="Importovaný štýl 3"/>
    <w:rsid w:val="007C4051"/>
    <w:pPr>
      <w:numPr>
        <w:numId w:val="10"/>
      </w:numPr>
    </w:pPr>
  </w:style>
  <w:style w:type="character" w:customStyle="1" w:styleId="awspan">
    <w:name w:val="awspan"/>
    <w:basedOn w:val="Predvolenpsmoodseku"/>
    <w:rsid w:val="0078740B"/>
  </w:style>
  <w:style w:type="character" w:customStyle="1" w:styleId="markedcontent">
    <w:name w:val="markedcontent"/>
    <w:basedOn w:val="Predvolenpsmoodseku"/>
    <w:rsid w:val="00A532C4"/>
  </w:style>
  <w:style w:type="table" w:customStyle="1" w:styleId="Mriekatabuky2">
    <w:name w:val="Mriežka tabuľky2"/>
    <w:basedOn w:val="Normlnatabuka"/>
    <w:next w:val="Mriekatabuky"/>
    <w:uiPriority w:val="59"/>
    <w:rsid w:val="009B35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10ptPodaokraja">
    <w:name w:val="Štýl 10 pt Podľa okraja"/>
    <w:basedOn w:val="Normlny"/>
    <w:rsid w:val="00141F01"/>
    <w:pPr>
      <w:keepNext/>
      <w:autoSpaceDE w:val="0"/>
      <w:autoSpaceDN w:val="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942">
      <w:bodyDiv w:val="1"/>
      <w:marLeft w:val="0"/>
      <w:marRight w:val="0"/>
      <w:marTop w:val="0"/>
      <w:marBottom w:val="0"/>
      <w:divBdr>
        <w:top w:val="none" w:sz="0" w:space="0" w:color="auto"/>
        <w:left w:val="none" w:sz="0" w:space="0" w:color="auto"/>
        <w:bottom w:val="none" w:sz="0" w:space="0" w:color="auto"/>
        <w:right w:val="none" w:sz="0" w:space="0" w:color="auto"/>
      </w:divBdr>
    </w:div>
    <w:div w:id="51125075">
      <w:bodyDiv w:val="1"/>
      <w:marLeft w:val="0"/>
      <w:marRight w:val="0"/>
      <w:marTop w:val="0"/>
      <w:marBottom w:val="0"/>
      <w:divBdr>
        <w:top w:val="none" w:sz="0" w:space="0" w:color="auto"/>
        <w:left w:val="none" w:sz="0" w:space="0" w:color="auto"/>
        <w:bottom w:val="none" w:sz="0" w:space="0" w:color="auto"/>
        <w:right w:val="none" w:sz="0" w:space="0" w:color="auto"/>
      </w:divBdr>
    </w:div>
    <w:div w:id="106387921">
      <w:bodyDiv w:val="1"/>
      <w:marLeft w:val="0"/>
      <w:marRight w:val="0"/>
      <w:marTop w:val="0"/>
      <w:marBottom w:val="0"/>
      <w:divBdr>
        <w:top w:val="none" w:sz="0" w:space="0" w:color="auto"/>
        <w:left w:val="none" w:sz="0" w:space="0" w:color="auto"/>
        <w:bottom w:val="none" w:sz="0" w:space="0" w:color="auto"/>
        <w:right w:val="none" w:sz="0" w:space="0" w:color="auto"/>
      </w:divBdr>
    </w:div>
    <w:div w:id="106705563">
      <w:bodyDiv w:val="1"/>
      <w:marLeft w:val="0"/>
      <w:marRight w:val="0"/>
      <w:marTop w:val="0"/>
      <w:marBottom w:val="0"/>
      <w:divBdr>
        <w:top w:val="none" w:sz="0" w:space="0" w:color="auto"/>
        <w:left w:val="none" w:sz="0" w:space="0" w:color="auto"/>
        <w:bottom w:val="none" w:sz="0" w:space="0" w:color="auto"/>
        <w:right w:val="none" w:sz="0" w:space="0" w:color="auto"/>
      </w:divBdr>
    </w:div>
    <w:div w:id="133178092">
      <w:bodyDiv w:val="1"/>
      <w:marLeft w:val="0"/>
      <w:marRight w:val="0"/>
      <w:marTop w:val="0"/>
      <w:marBottom w:val="0"/>
      <w:divBdr>
        <w:top w:val="none" w:sz="0" w:space="0" w:color="auto"/>
        <w:left w:val="none" w:sz="0" w:space="0" w:color="auto"/>
        <w:bottom w:val="none" w:sz="0" w:space="0" w:color="auto"/>
        <w:right w:val="none" w:sz="0" w:space="0" w:color="auto"/>
      </w:divBdr>
    </w:div>
    <w:div w:id="144200566">
      <w:bodyDiv w:val="1"/>
      <w:marLeft w:val="0"/>
      <w:marRight w:val="0"/>
      <w:marTop w:val="0"/>
      <w:marBottom w:val="0"/>
      <w:divBdr>
        <w:top w:val="none" w:sz="0" w:space="0" w:color="auto"/>
        <w:left w:val="none" w:sz="0" w:space="0" w:color="auto"/>
        <w:bottom w:val="none" w:sz="0" w:space="0" w:color="auto"/>
        <w:right w:val="none" w:sz="0" w:space="0" w:color="auto"/>
      </w:divBdr>
    </w:div>
    <w:div w:id="155536640">
      <w:bodyDiv w:val="1"/>
      <w:marLeft w:val="0"/>
      <w:marRight w:val="0"/>
      <w:marTop w:val="0"/>
      <w:marBottom w:val="0"/>
      <w:divBdr>
        <w:top w:val="none" w:sz="0" w:space="0" w:color="auto"/>
        <w:left w:val="none" w:sz="0" w:space="0" w:color="auto"/>
        <w:bottom w:val="none" w:sz="0" w:space="0" w:color="auto"/>
        <w:right w:val="none" w:sz="0" w:space="0" w:color="auto"/>
      </w:divBdr>
    </w:div>
    <w:div w:id="159196908">
      <w:bodyDiv w:val="1"/>
      <w:marLeft w:val="0"/>
      <w:marRight w:val="0"/>
      <w:marTop w:val="0"/>
      <w:marBottom w:val="0"/>
      <w:divBdr>
        <w:top w:val="none" w:sz="0" w:space="0" w:color="auto"/>
        <w:left w:val="none" w:sz="0" w:space="0" w:color="auto"/>
        <w:bottom w:val="none" w:sz="0" w:space="0" w:color="auto"/>
        <w:right w:val="none" w:sz="0" w:space="0" w:color="auto"/>
      </w:divBdr>
    </w:div>
    <w:div w:id="169104588">
      <w:bodyDiv w:val="1"/>
      <w:marLeft w:val="0"/>
      <w:marRight w:val="0"/>
      <w:marTop w:val="0"/>
      <w:marBottom w:val="0"/>
      <w:divBdr>
        <w:top w:val="none" w:sz="0" w:space="0" w:color="auto"/>
        <w:left w:val="none" w:sz="0" w:space="0" w:color="auto"/>
        <w:bottom w:val="none" w:sz="0" w:space="0" w:color="auto"/>
        <w:right w:val="none" w:sz="0" w:space="0" w:color="auto"/>
      </w:divBdr>
    </w:div>
    <w:div w:id="176119942">
      <w:bodyDiv w:val="1"/>
      <w:marLeft w:val="0"/>
      <w:marRight w:val="0"/>
      <w:marTop w:val="0"/>
      <w:marBottom w:val="0"/>
      <w:divBdr>
        <w:top w:val="none" w:sz="0" w:space="0" w:color="auto"/>
        <w:left w:val="none" w:sz="0" w:space="0" w:color="auto"/>
        <w:bottom w:val="none" w:sz="0" w:space="0" w:color="auto"/>
        <w:right w:val="none" w:sz="0" w:space="0" w:color="auto"/>
      </w:divBdr>
    </w:div>
    <w:div w:id="189683650">
      <w:bodyDiv w:val="1"/>
      <w:marLeft w:val="0"/>
      <w:marRight w:val="0"/>
      <w:marTop w:val="0"/>
      <w:marBottom w:val="0"/>
      <w:divBdr>
        <w:top w:val="none" w:sz="0" w:space="0" w:color="auto"/>
        <w:left w:val="none" w:sz="0" w:space="0" w:color="auto"/>
        <w:bottom w:val="none" w:sz="0" w:space="0" w:color="auto"/>
        <w:right w:val="none" w:sz="0" w:space="0" w:color="auto"/>
      </w:divBdr>
    </w:div>
    <w:div w:id="199172005">
      <w:bodyDiv w:val="1"/>
      <w:marLeft w:val="0"/>
      <w:marRight w:val="0"/>
      <w:marTop w:val="0"/>
      <w:marBottom w:val="0"/>
      <w:divBdr>
        <w:top w:val="none" w:sz="0" w:space="0" w:color="auto"/>
        <w:left w:val="none" w:sz="0" w:space="0" w:color="auto"/>
        <w:bottom w:val="none" w:sz="0" w:space="0" w:color="auto"/>
        <w:right w:val="none" w:sz="0" w:space="0" w:color="auto"/>
      </w:divBdr>
    </w:div>
    <w:div w:id="239681310">
      <w:bodyDiv w:val="1"/>
      <w:marLeft w:val="0"/>
      <w:marRight w:val="0"/>
      <w:marTop w:val="0"/>
      <w:marBottom w:val="0"/>
      <w:divBdr>
        <w:top w:val="none" w:sz="0" w:space="0" w:color="auto"/>
        <w:left w:val="none" w:sz="0" w:space="0" w:color="auto"/>
        <w:bottom w:val="none" w:sz="0" w:space="0" w:color="auto"/>
        <w:right w:val="none" w:sz="0" w:space="0" w:color="auto"/>
      </w:divBdr>
    </w:div>
    <w:div w:id="291328638">
      <w:bodyDiv w:val="1"/>
      <w:marLeft w:val="0"/>
      <w:marRight w:val="0"/>
      <w:marTop w:val="0"/>
      <w:marBottom w:val="0"/>
      <w:divBdr>
        <w:top w:val="none" w:sz="0" w:space="0" w:color="auto"/>
        <w:left w:val="none" w:sz="0" w:space="0" w:color="auto"/>
        <w:bottom w:val="none" w:sz="0" w:space="0" w:color="auto"/>
        <w:right w:val="none" w:sz="0" w:space="0" w:color="auto"/>
      </w:divBdr>
    </w:div>
    <w:div w:id="292753112">
      <w:bodyDiv w:val="1"/>
      <w:marLeft w:val="0"/>
      <w:marRight w:val="0"/>
      <w:marTop w:val="0"/>
      <w:marBottom w:val="0"/>
      <w:divBdr>
        <w:top w:val="none" w:sz="0" w:space="0" w:color="auto"/>
        <w:left w:val="none" w:sz="0" w:space="0" w:color="auto"/>
        <w:bottom w:val="none" w:sz="0" w:space="0" w:color="auto"/>
        <w:right w:val="none" w:sz="0" w:space="0" w:color="auto"/>
      </w:divBdr>
    </w:div>
    <w:div w:id="303851808">
      <w:bodyDiv w:val="1"/>
      <w:marLeft w:val="0"/>
      <w:marRight w:val="0"/>
      <w:marTop w:val="0"/>
      <w:marBottom w:val="0"/>
      <w:divBdr>
        <w:top w:val="none" w:sz="0" w:space="0" w:color="auto"/>
        <w:left w:val="none" w:sz="0" w:space="0" w:color="auto"/>
        <w:bottom w:val="none" w:sz="0" w:space="0" w:color="auto"/>
        <w:right w:val="none" w:sz="0" w:space="0" w:color="auto"/>
      </w:divBdr>
    </w:div>
    <w:div w:id="334848924">
      <w:bodyDiv w:val="1"/>
      <w:marLeft w:val="0"/>
      <w:marRight w:val="0"/>
      <w:marTop w:val="0"/>
      <w:marBottom w:val="0"/>
      <w:divBdr>
        <w:top w:val="none" w:sz="0" w:space="0" w:color="auto"/>
        <w:left w:val="none" w:sz="0" w:space="0" w:color="auto"/>
        <w:bottom w:val="none" w:sz="0" w:space="0" w:color="auto"/>
        <w:right w:val="none" w:sz="0" w:space="0" w:color="auto"/>
      </w:divBdr>
      <w:divsChild>
        <w:div w:id="1974751856">
          <w:marLeft w:val="0"/>
          <w:marRight w:val="0"/>
          <w:marTop w:val="0"/>
          <w:marBottom w:val="0"/>
          <w:divBdr>
            <w:top w:val="none" w:sz="0" w:space="0" w:color="auto"/>
            <w:left w:val="none" w:sz="0" w:space="0" w:color="auto"/>
            <w:bottom w:val="none" w:sz="0" w:space="0" w:color="auto"/>
            <w:right w:val="none" w:sz="0" w:space="0" w:color="auto"/>
          </w:divBdr>
        </w:div>
        <w:div w:id="125314595">
          <w:marLeft w:val="0"/>
          <w:marRight w:val="0"/>
          <w:marTop w:val="0"/>
          <w:marBottom w:val="0"/>
          <w:divBdr>
            <w:top w:val="none" w:sz="0" w:space="0" w:color="auto"/>
            <w:left w:val="none" w:sz="0" w:space="0" w:color="auto"/>
            <w:bottom w:val="none" w:sz="0" w:space="0" w:color="auto"/>
            <w:right w:val="none" w:sz="0" w:space="0" w:color="auto"/>
          </w:divBdr>
          <w:divsChild>
            <w:div w:id="398095568">
              <w:marLeft w:val="0"/>
              <w:marRight w:val="0"/>
              <w:marTop w:val="0"/>
              <w:marBottom w:val="0"/>
              <w:divBdr>
                <w:top w:val="none" w:sz="0" w:space="0" w:color="auto"/>
                <w:left w:val="none" w:sz="0" w:space="0" w:color="auto"/>
                <w:bottom w:val="none" w:sz="0" w:space="0" w:color="auto"/>
                <w:right w:val="none" w:sz="0" w:space="0" w:color="auto"/>
              </w:divBdr>
              <w:divsChild>
                <w:div w:id="522675458">
                  <w:marLeft w:val="0"/>
                  <w:marRight w:val="0"/>
                  <w:marTop w:val="0"/>
                  <w:marBottom w:val="0"/>
                  <w:divBdr>
                    <w:top w:val="none" w:sz="0" w:space="0" w:color="auto"/>
                    <w:left w:val="none" w:sz="0" w:space="0" w:color="auto"/>
                    <w:bottom w:val="none" w:sz="0" w:space="0" w:color="auto"/>
                    <w:right w:val="none" w:sz="0" w:space="0" w:color="auto"/>
                  </w:divBdr>
                  <w:divsChild>
                    <w:div w:id="1809514562">
                      <w:marLeft w:val="0"/>
                      <w:marRight w:val="0"/>
                      <w:marTop w:val="0"/>
                      <w:marBottom w:val="0"/>
                      <w:divBdr>
                        <w:top w:val="none" w:sz="0" w:space="0" w:color="auto"/>
                        <w:left w:val="none" w:sz="0" w:space="0" w:color="auto"/>
                        <w:bottom w:val="none" w:sz="0" w:space="0" w:color="auto"/>
                        <w:right w:val="none" w:sz="0" w:space="0" w:color="auto"/>
                      </w:divBdr>
                      <w:divsChild>
                        <w:div w:id="672033342">
                          <w:marLeft w:val="0"/>
                          <w:marRight w:val="0"/>
                          <w:marTop w:val="0"/>
                          <w:marBottom w:val="0"/>
                          <w:divBdr>
                            <w:top w:val="none" w:sz="0" w:space="0" w:color="auto"/>
                            <w:left w:val="none" w:sz="0" w:space="0" w:color="auto"/>
                            <w:bottom w:val="none" w:sz="0" w:space="0" w:color="auto"/>
                            <w:right w:val="none" w:sz="0" w:space="0" w:color="auto"/>
                          </w:divBdr>
                        </w:div>
                      </w:divsChild>
                    </w:div>
                    <w:div w:id="111483616">
                      <w:marLeft w:val="0"/>
                      <w:marRight w:val="0"/>
                      <w:marTop w:val="0"/>
                      <w:marBottom w:val="0"/>
                      <w:divBdr>
                        <w:top w:val="none" w:sz="0" w:space="0" w:color="auto"/>
                        <w:left w:val="none" w:sz="0" w:space="0" w:color="auto"/>
                        <w:bottom w:val="none" w:sz="0" w:space="0" w:color="auto"/>
                        <w:right w:val="none" w:sz="0" w:space="0" w:color="auto"/>
                      </w:divBdr>
                      <w:divsChild>
                        <w:div w:id="1843660531">
                          <w:marLeft w:val="0"/>
                          <w:marRight w:val="0"/>
                          <w:marTop w:val="0"/>
                          <w:marBottom w:val="0"/>
                          <w:divBdr>
                            <w:top w:val="none" w:sz="0" w:space="0" w:color="auto"/>
                            <w:left w:val="none" w:sz="0" w:space="0" w:color="auto"/>
                            <w:bottom w:val="none" w:sz="0" w:space="0" w:color="auto"/>
                            <w:right w:val="none" w:sz="0" w:space="0" w:color="auto"/>
                          </w:divBdr>
                        </w:div>
                        <w:div w:id="133912399">
                          <w:marLeft w:val="0"/>
                          <w:marRight w:val="0"/>
                          <w:marTop w:val="0"/>
                          <w:marBottom w:val="0"/>
                          <w:divBdr>
                            <w:top w:val="none" w:sz="0" w:space="0" w:color="auto"/>
                            <w:left w:val="none" w:sz="0" w:space="0" w:color="auto"/>
                            <w:bottom w:val="none" w:sz="0" w:space="0" w:color="auto"/>
                            <w:right w:val="none" w:sz="0" w:space="0" w:color="auto"/>
                          </w:divBdr>
                          <w:divsChild>
                            <w:div w:id="3794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604065">
      <w:bodyDiv w:val="1"/>
      <w:marLeft w:val="0"/>
      <w:marRight w:val="0"/>
      <w:marTop w:val="0"/>
      <w:marBottom w:val="0"/>
      <w:divBdr>
        <w:top w:val="none" w:sz="0" w:space="0" w:color="auto"/>
        <w:left w:val="none" w:sz="0" w:space="0" w:color="auto"/>
        <w:bottom w:val="none" w:sz="0" w:space="0" w:color="auto"/>
        <w:right w:val="none" w:sz="0" w:space="0" w:color="auto"/>
      </w:divBdr>
    </w:div>
    <w:div w:id="384572069">
      <w:bodyDiv w:val="1"/>
      <w:marLeft w:val="0"/>
      <w:marRight w:val="0"/>
      <w:marTop w:val="0"/>
      <w:marBottom w:val="0"/>
      <w:divBdr>
        <w:top w:val="none" w:sz="0" w:space="0" w:color="auto"/>
        <w:left w:val="none" w:sz="0" w:space="0" w:color="auto"/>
        <w:bottom w:val="none" w:sz="0" w:space="0" w:color="auto"/>
        <w:right w:val="none" w:sz="0" w:space="0" w:color="auto"/>
      </w:divBdr>
      <w:divsChild>
        <w:div w:id="2128893445">
          <w:marLeft w:val="0"/>
          <w:marRight w:val="0"/>
          <w:marTop w:val="0"/>
          <w:marBottom w:val="0"/>
          <w:divBdr>
            <w:top w:val="none" w:sz="0" w:space="0" w:color="auto"/>
            <w:left w:val="none" w:sz="0" w:space="0" w:color="auto"/>
            <w:bottom w:val="none" w:sz="0" w:space="0" w:color="auto"/>
            <w:right w:val="none" w:sz="0" w:space="0" w:color="auto"/>
          </w:divBdr>
        </w:div>
      </w:divsChild>
    </w:div>
    <w:div w:id="406462689">
      <w:bodyDiv w:val="1"/>
      <w:marLeft w:val="0"/>
      <w:marRight w:val="0"/>
      <w:marTop w:val="0"/>
      <w:marBottom w:val="0"/>
      <w:divBdr>
        <w:top w:val="none" w:sz="0" w:space="0" w:color="auto"/>
        <w:left w:val="none" w:sz="0" w:space="0" w:color="auto"/>
        <w:bottom w:val="none" w:sz="0" w:space="0" w:color="auto"/>
        <w:right w:val="none" w:sz="0" w:space="0" w:color="auto"/>
      </w:divBdr>
    </w:div>
    <w:div w:id="548150268">
      <w:bodyDiv w:val="1"/>
      <w:marLeft w:val="0"/>
      <w:marRight w:val="0"/>
      <w:marTop w:val="0"/>
      <w:marBottom w:val="0"/>
      <w:divBdr>
        <w:top w:val="none" w:sz="0" w:space="0" w:color="auto"/>
        <w:left w:val="none" w:sz="0" w:space="0" w:color="auto"/>
        <w:bottom w:val="none" w:sz="0" w:space="0" w:color="auto"/>
        <w:right w:val="none" w:sz="0" w:space="0" w:color="auto"/>
      </w:divBdr>
    </w:div>
    <w:div w:id="552085243">
      <w:bodyDiv w:val="1"/>
      <w:marLeft w:val="0"/>
      <w:marRight w:val="0"/>
      <w:marTop w:val="0"/>
      <w:marBottom w:val="0"/>
      <w:divBdr>
        <w:top w:val="none" w:sz="0" w:space="0" w:color="auto"/>
        <w:left w:val="none" w:sz="0" w:space="0" w:color="auto"/>
        <w:bottom w:val="none" w:sz="0" w:space="0" w:color="auto"/>
        <w:right w:val="none" w:sz="0" w:space="0" w:color="auto"/>
      </w:divBdr>
    </w:div>
    <w:div w:id="580522912">
      <w:bodyDiv w:val="1"/>
      <w:marLeft w:val="0"/>
      <w:marRight w:val="0"/>
      <w:marTop w:val="0"/>
      <w:marBottom w:val="0"/>
      <w:divBdr>
        <w:top w:val="none" w:sz="0" w:space="0" w:color="auto"/>
        <w:left w:val="none" w:sz="0" w:space="0" w:color="auto"/>
        <w:bottom w:val="none" w:sz="0" w:space="0" w:color="auto"/>
        <w:right w:val="none" w:sz="0" w:space="0" w:color="auto"/>
      </w:divBdr>
    </w:div>
    <w:div w:id="597061920">
      <w:bodyDiv w:val="1"/>
      <w:marLeft w:val="0"/>
      <w:marRight w:val="0"/>
      <w:marTop w:val="0"/>
      <w:marBottom w:val="0"/>
      <w:divBdr>
        <w:top w:val="none" w:sz="0" w:space="0" w:color="auto"/>
        <w:left w:val="none" w:sz="0" w:space="0" w:color="auto"/>
        <w:bottom w:val="none" w:sz="0" w:space="0" w:color="auto"/>
        <w:right w:val="none" w:sz="0" w:space="0" w:color="auto"/>
      </w:divBdr>
    </w:div>
    <w:div w:id="654265960">
      <w:bodyDiv w:val="1"/>
      <w:marLeft w:val="0"/>
      <w:marRight w:val="0"/>
      <w:marTop w:val="0"/>
      <w:marBottom w:val="0"/>
      <w:divBdr>
        <w:top w:val="none" w:sz="0" w:space="0" w:color="auto"/>
        <w:left w:val="none" w:sz="0" w:space="0" w:color="auto"/>
        <w:bottom w:val="none" w:sz="0" w:space="0" w:color="auto"/>
        <w:right w:val="none" w:sz="0" w:space="0" w:color="auto"/>
      </w:divBdr>
    </w:div>
    <w:div w:id="685136537">
      <w:bodyDiv w:val="1"/>
      <w:marLeft w:val="0"/>
      <w:marRight w:val="0"/>
      <w:marTop w:val="0"/>
      <w:marBottom w:val="0"/>
      <w:divBdr>
        <w:top w:val="none" w:sz="0" w:space="0" w:color="auto"/>
        <w:left w:val="none" w:sz="0" w:space="0" w:color="auto"/>
        <w:bottom w:val="none" w:sz="0" w:space="0" w:color="auto"/>
        <w:right w:val="none" w:sz="0" w:space="0" w:color="auto"/>
      </w:divBdr>
    </w:div>
    <w:div w:id="692849803">
      <w:bodyDiv w:val="1"/>
      <w:marLeft w:val="0"/>
      <w:marRight w:val="0"/>
      <w:marTop w:val="0"/>
      <w:marBottom w:val="0"/>
      <w:divBdr>
        <w:top w:val="none" w:sz="0" w:space="0" w:color="auto"/>
        <w:left w:val="none" w:sz="0" w:space="0" w:color="auto"/>
        <w:bottom w:val="none" w:sz="0" w:space="0" w:color="auto"/>
        <w:right w:val="none" w:sz="0" w:space="0" w:color="auto"/>
      </w:divBdr>
    </w:div>
    <w:div w:id="778987257">
      <w:bodyDiv w:val="1"/>
      <w:marLeft w:val="0"/>
      <w:marRight w:val="0"/>
      <w:marTop w:val="0"/>
      <w:marBottom w:val="0"/>
      <w:divBdr>
        <w:top w:val="none" w:sz="0" w:space="0" w:color="auto"/>
        <w:left w:val="none" w:sz="0" w:space="0" w:color="auto"/>
        <w:bottom w:val="none" w:sz="0" w:space="0" w:color="auto"/>
        <w:right w:val="none" w:sz="0" w:space="0" w:color="auto"/>
      </w:divBdr>
    </w:div>
    <w:div w:id="827667506">
      <w:bodyDiv w:val="1"/>
      <w:marLeft w:val="0"/>
      <w:marRight w:val="0"/>
      <w:marTop w:val="0"/>
      <w:marBottom w:val="0"/>
      <w:divBdr>
        <w:top w:val="none" w:sz="0" w:space="0" w:color="auto"/>
        <w:left w:val="none" w:sz="0" w:space="0" w:color="auto"/>
        <w:bottom w:val="none" w:sz="0" w:space="0" w:color="auto"/>
        <w:right w:val="none" w:sz="0" w:space="0" w:color="auto"/>
      </w:divBdr>
    </w:div>
    <w:div w:id="905843617">
      <w:bodyDiv w:val="1"/>
      <w:marLeft w:val="0"/>
      <w:marRight w:val="0"/>
      <w:marTop w:val="0"/>
      <w:marBottom w:val="0"/>
      <w:divBdr>
        <w:top w:val="none" w:sz="0" w:space="0" w:color="auto"/>
        <w:left w:val="none" w:sz="0" w:space="0" w:color="auto"/>
        <w:bottom w:val="none" w:sz="0" w:space="0" w:color="auto"/>
        <w:right w:val="none" w:sz="0" w:space="0" w:color="auto"/>
      </w:divBdr>
    </w:div>
    <w:div w:id="1010840740">
      <w:bodyDiv w:val="1"/>
      <w:marLeft w:val="0"/>
      <w:marRight w:val="0"/>
      <w:marTop w:val="0"/>
      <w:marBottom w:val="0"/>
      <w:divBdr>
        <w:top w:val="none" w:sz="0" w:space="0" w:color="auto"/>
        <w:left w:val="none" w:sz="0" w:space="0" w:color="auto"/>
        <w:bottom w:val="none" w:sz="0" w:space="0" w:color="auto"/>
        <w:right w:val="none" w:sz="0" w:space="0" w:color="auto"/>
      </w:divBdr>
    </w:div>
    <w:div w:id="1028682308">
      <w:bodyDiv w:val="1"/>
      <w:marLeft w:val="0"/>
      <w:marRight w:val="0"/>
      <w:marTop w:val="0"/>
      <w:marBottom w:val="0"/>
      <w:divBdr>
        <w:top w:val="none" w:sz="0" w:space="0" w:color="auto"/>
        <w:left w:val="none" w:sz="0" w:space="0" w:color="auto"/>
        <w:bottom w:val="none" w:sz="0" w:space="0" w:color="auto"/>
        <w:right w:val="none" w:sz="0" w:space="0" w:color="auto"/>
      </w:divBdr>
    </w:div>
    <w:div w:id="1052003243">
      <w:bodyDiv w:val="1"/>
      <w:marLeft w:val="0"/>
      <w:marRight w:val="0"/>
      <w:marTop w:val="0"/>
      <w:marBottom w:val="0"/>
      <w:divBdr>
        <w:top w:val="none" w:sz="0" w:space="0" w:color="auto"/>
        <w:left w:val="none" w:sz="0" w:space="0" w:color="auto"/>
        <w:bottom w:val="none" w:sz="0" w:space="0" w:color="auto"/>
        <w:right w:val="none" w:sz="0" w:space="0" w:color="auto"/>
      </w:divBdr>
    </w:div>
    <w:div w:id="1144395139">
      <w:bodyDiv w:val="1"/>
      <w:marLeft w:val="0"/>
      <w:marRight w:val="0"/>
      <w:marTop w:val="0"/>
      <w:marBottom w:val="0"/>
      <w:divBdr>
        <w:top w:val="none" w:sz="0" w:space="0" w:color="auto"/>
        <w:left w:val="none" w:sz="0" w:space="0" w:color="auto"/>
        <w:bottom w:val="none" w:sz="0" w:space="0" w:color="auto"/>
        <w:right w:val="none" w:sz="0" w:space="0" w:color="auto"/>
      </w:divBdr>
    </w:div>
    <w:div w:id="1183476460">
      <w:bodyDiv w:val="1"/>
      <w:marLeft w:val="0"/>
      <w:marRight w:val="0"/>
      <w:marTop w:val="0"/>
      <w:marBottom w:val="0"/>
      <w:divBdr>
        <w:top w:val="none" w:sz="0" w:space="0" w:color="auto"/>
        <w:left w:val="none" w:sz="0" w:space="0" w:color="auto"/>
        <w:bottom w:val="none" w:sz="0" w:space="0" w:color="auto"/>
        <w:right w:val="none" w:sz="0" w:space="0" w:color="auto"/>
      </w:divBdr>
    </w:div>
    <w:div w:id="1185292580">
      <w:bodyDiv w:val="1"/>
      <w:marLeft w:val="0"/>
      <w:marRight w:val="0"/>
      <w:marTop w:val="0"/>
      <w:marBottom w:val="0"/>
      <w:divBdr>
        <w:top w:val="none" w:sz="0" w:space="0" w:color="auto"/>
        <w:left w:val="none" w:sz="0" w:space="0" w:color="auto"/>
        <w:bottom w:val="none" w:sz="0" w:space="0" w:color="auto"/>
        <w:right w:val="none" w:sz="0" w:space="0" w:color="auto"/>
      </w:divBdr>
    </w:div>
    <w:div w:id="1197112804">
      <w:bodyDiv w:val="1"/>
      <w:marLeft w:val="0"/>
      <w:marRight w:val="0"/>
      <w:marTop w:val="0"/>
      <w:marBottom w:val="0"/>
      <w:divBdr>
        <w:top w:val="none" w:sz="0" w:space="0" w:color="auto"/>
        <w:left w:val="none" w:sz="0" w:space="0" w:color="auto"/>
        <w:bottom w:val="none" w:sz="0" w:space="0" w:color="auto"/>
        <w:right w:val="none" w:sz="0" w:space="0" w:color="auto"/>
      </w:divBdr>
      <w:divsChild>
        <w:div w:id="1502813271">
          <w:marLeft w:val="0"/>
          <w:marRight w:val="0"/>
          <w:marTop w:val="0"/>
          <w:marBottom w:val="0"/>
          <w:divBdr>
            <w:top w:val="none" w:sz="0" w:space="0" w:color="auto"/>
            <w:left w:val="none" w:sz="0" w:space="0" w:color="auto"/>
            <w:bottom w:val="none" w:sz="0" w:space="0" w:color="auto"/>
            <w:right w:val="none" w:sz="0" w:space="0" w:color="auto"/>
          </w:divBdr>
        </w:div>
      </w:divsChild>
    </w:div>
    <w:div w:id="1211379310">
      <w:bodyDiv w:val="1"/>
      <w:marLeft w:val="0"/>
      <w:marRight w:val="0"/>
      <w:marTop w:val="0"/>
      <w:marBottom w:val="0"/>
      <w:divBdr>
        <w:top w:val="none" w:sz="0" w:space="0" w:color="auto"/>
        <w:left w:val="none" w:sz="0" w:space="0" w:color="auto"/>
        <w:bottom w:val="none" w:sz="0" w:space="0" w:color="auto"/>
        <w:right w:val="none" w:sz="0" w:space="0" w:color="auto"/>
      </w:divBdr>
    </w:div>
    <w:div w:id="1219629056">
      <w:bodyDiv w:val="1"/>
      <w:marLeft w:val="0"/>
      <w:marRight w:val="0"/>
      <w:marTop w:val="0"/>
      <w:marBottom w:val="0"/>
      <w:divBdr>
        <w:top w:val="none" w:sz="0" w:space="0" w:color="auto"/>
        <w:left w:val="none" w:sz="0" w:space="0" w:color="auto"/>
        <w:bottom w:val="none" w:sz="0" w:space="0" w:color="auto"/>
        <w:right w:val="none" w:sz="0" w:space="0" w:color="auto"/>
      </w:divBdr>
    </w:div>
    <w:div w:id="1238445212">
      <w:bodyDiv w:val="1"/>
      <w:marLeft w:val="0"/>
      <w:marRight w:val="0"/>
      <w:marTop w:val="0"/>
      <w:marBottom w:val="0"/>
      <w:divBdr>
        <w:top w:val="none" w:sz="0" w:space="0" w:color="auto"/>
        <w:left w:val="none" w:sz="0" w:space="0" w:color="auto"/>
        <w:bottom w:val="none" w:sz="0" w:space="0" w:color="auto"/>
        <w:right w:val="none" w:sz="0" w:space="0" w:color="auto"/>
      </w:divBdr>
    </w:div>
    <w:div w:id="1239242747">
      <w:bodyDiv w:val="1"/>
      <w:marLeft w:val="0"/>
      <w:marRight w:val="0"/>
      <w:marTop w:val="0"/>
      <w:marBottom w:val="0"/>
      <w:divBdr>
        <w:top w:val="none" w:sz="0" w:space="0" w:color="auto"/>
        <w:left w:val="none" w:sz="0" w:space="0" w:color="auto"/>
        <w:bottom w:val="none" w:sz="0" w:space="0" w:color="auto"/>
        <w:right w:val="none" w:sz="0" w:space="0" w:color="auto"/>
      </w:divBdr>
    </w:div>
    <w:div w:id="1301303459">
      <w:bodyDiv w:val="1"/>
      <w:marLeft w:val="0"/>
      <w:marRight w:val="0"/>
      <w:marTop w:val="0"/>
      <w:marBottom w:val="0"/>
      <w:divBdr>
        <w:top w:val="none" w:sz="0" w:space="0" w:color="auto"/>
        <w:left w:val="none" w:sz="0" w:space="0" w:color="auto"/>
        <w:bottom w:val="none" w:sz="0" w:space="0" w:color="auto"/>
        <w:right w:val="none" w:sz="0" w:space="0" w:color="auto"/>
      </w:divBdr>
    </w:div>
    <w:div w:id="1327708120">
      <w:bodyDiv w:val="1"/>
      <w:marLeft w:val="0"/>
      <w:marRight w:val="0"/>
      <w:marTop w:val="0"/>
      <w:marBottom w:val="0"/>
      <w:divBdr>
        <w:top w:val="none" w:sz="0" w:space="0" w:color="auto"/>
        <w:left w:val="none" w:sz="0" w:space="0" w:color="auto"/>
        <w:bottom w:val="none" w:sz="0" w:space="0" w:color="auto"/>
        <w:right w:val="none" w:sz="0" w:space="0" w:color="auto"/>
      </w:divBdr>
    </w:div>
    <w:div w:id="1369061831">
      <w:bodyDiv w:val="1"/>
      <w:marLeft w:val="0"/>
      <w:marRight w:val="0"/>
      <w:marTop w:val="0"/>
      <w:marBottom w:val="0"/>
      <w:divBdr>
        <w:top w:val="none" w:sz="0" w:space="0" w:color="auto"/>
        <w:left w:val="none" w:sz="0" w:space="0" w:color="auto"/>
        <w:bottom w:val="none" w:sz="0" w:space="0" w:color="auto"/>
        <w:right w:val="none" w:sz="0" w:space="0" w:color="auto"/>
      </w:divBdr>
    </w:div>
    <w:div w:id="1378046447">
      <w:bodyDiv w:val="1"/>
      <w:marLeft w:val="0"/>
      <w:marRight w:val="0"/>
      <w:marTop w:val="0"/>
      <w:marBottom w:val="0"/>
      <w:divBdr>
        <w:top w:val="none" w:sz="0" w:space="0" w:color="auto"/>
        <w:left w:val="none" w:sz="0" w:space="0" w:color="auto"/>
        <w:bottom w:val="none" w:sz="0" w:space="0" w:color="auto"/>
        <w:right w:val="none" w:sz="0" w:space="0" w:color="auto"/>
      </w:divBdr>
    </w:div>
    <w:div w:id="1398089022">
      <w:bodyDiv w:val="1"/>
      <w:marLeft w:val="0"/>
      <w:marRight w:val="0"/>
      <w:marTop w:val="0"/>
      <w:marBottom w:val="0"/>
      <w:divBdr>
        <w:top w:val="none" w:sz="0" w:space="0" w:color="auto"/>
        <w:left w:val="none" w:sz="0" w:space="0" w:color="auto"/>
        <w:bottom w:val="none" w:sz="0" w:space="0" w:color="auto"/>
        <w:right w:val="none" w:sz="0" w:space="0" w:color="auto"/>
      </w:divBdr>
    </w:div>
    <w:div w:id="1399860838">
      <w:bodyDiv w:val="1"/>
      <w:marLeft w:val="0"/>
      <w:marRight w:val="0"/>
      <w:marTop w:val="0"/>
      <w:marBottom w:val="0"/>
      <w:divBdr>
        <w:top w:val="none" w:sz="0" w:space="0" w:color="auto"/>
        <w:left w:val="none" w:sz="0" w:space="0" w:color="auto"/>
        <w:bottom w:val="none" w:sz="0" w:space="0" w:color="auto"/>
        <w:right w:val="none" w:sz="0" w:space="0" w:color="auto"/>
      </w:divBdr>
    </w:div>
    <w:div w:id="1402603473">
      <w:bodyDiv w:val="1"/>
      <w:marLeft w:val="0"/>
      <w:marRight w:val="0"/>
      <w:marTop w:val="0"/>
      <w:marBottom w:val="0"/>
      <w:divBdr>
        <w:top w:val="none" w:sz="0" w:space="0" w:color="auto"/>
        <w:left w:val="none" w:sz="0" w:space="0" w:color="auto"/>
        <w:bottom w:val="none" w:sz="0" w:space="0" w:color="auto"/>
        <w:right w:val="none" w:sz="0" w:space="0" w:color="auto"/>
      </w:divBdr>
    </w:div>
    <w:div w:id="1425759898">
      <w:bodyDiv w:val="1"/>
      <w:marLeft w:val="0"/>
      <w:marRight w:val="0"/>
      <w:marTop w:val="0"/>
      <w:marBottom w:val="0"/>
      <w:divBdr>
        <w:top w:val="none" w:sz="0" w:space="0" w:color="auto"/>
        <w:left w:val="none" w:sz="0" w:space="0" w:color="auto"/>
        <w:bottom w:val="none" w:sz="0" w:space="0" w:color="auto"/>
        <w:right w:val="none" w:sz="0" w:space="0" w:color="auto"/>
      </w:divBdr>
    </w:div>
    <w:div w:id="1459911660">
      <w:bodyDiv w:val="1"/>
      <w:marLeft w:val="0"/>
      <w:marRight w:val="0"/>
      <w:marTop w:val="0"/>
      <w:marBottom w:val="0"/>
      <w:divBdr>
        <w:top w:val="none" w:sz="0" w:space="0" w:color="auto"/>
        <w:left w:val="none" w:sz="0" w:space="0" w:color="auto"/>
        <w:bottom w:val="none" w:sz="0" w:space="0" w:color="auto"/>
        <w:right w:val="none" w:sz="0" w:space="0" w:color="auto"/>
      </w:divBdr>
    </w:div>
    <w:div w:id="1475559035">
      <w:bodyDiv w:val="1"/>
      <w:marLeft w:val="0"/>
      <w:marRight w:val="0"/>
      <w:marTop w:val="0"/>
      <w:marBottom w:val="0"/>
      <w:divBdr>
        <w:top w:val="none" w:sz="0" w:space="0" w:color="auto"/>
        <w:left w:val="none" w:sz="0" w:space="0" w:color="auto"/>
        <w:bottom w:val="none" w:sz="0" w:space="0" w:color="auto"/>
        <w:right w:val="none" w:sz="0" w:space="0" w:color="auto"/>
      </w:divBdr>
    </w:div>
    <w:div w:id="1480535658">
      <w:bodyDiv w:val="1"/>
      <w:marLeft w:val="0"/>
      <w:marRight w:val="0"/>
      <w:marTop w:val="0"/>
      <w:marBottom w:val="0"/>
      <w:divBdr>
        <w:top w:val="none" w:sz="0" w:space="0" w:color="auto"/>
        <w:left w:val="none" w:sz="0" w:space="0" w:color="auto"/>
        <w:bottom w:val="none" w:sz="0" w:space="0" w:color="auto"/>
        <w:right w:val="none" w:sz="0" w:space="0" w:color="auto"/>
      </w:divBdr>
    </w:div>
    <w:div w:id="1497648417">
      <w:bodyDiv w:val="1"/>
      <w:marLeft w:val="0"/>
      <w:marRight w:val="0"/>
      <w:marTop w:val="0"/>
      <w:marBottom w:val="0"/>
      <w:divBdr>
        <w:top w:val="none" w:sz="0" w:space="0" w:color="auto"/>
        <w:left w:val="none" w:sz="0" w:space="0" w:color="auto"/>
        <w:bottom w:val="none" w:sz="0" w:space="0" w:color="auto"/>
        <w:right w:val="none" w:sz="0" w:space="0" w:color="auto"/>
      </w:divBdr>
    </w:div>
    <w:div w:id="1538614690">
      <w:bodyDiv w:val="1"/>
      <w:marLeft w:val="0"/>
      <w:marRight w:val="0"/>
      <w:marTop w:val="0"/>
      <w:marBottom w:val="0"/>
      <w:divBdr>
        <w:top w:val="none" w:sz="0" w:space="0" w:color="auto"/>
        <w:left w:val="none" w:sz="0" w:space="0" w:color="auto"/>
        <w:bottom w:val="none" w:sz="0" w:space="0" w:color="auto"/>
        <w:right w:val="none" w:sz="0" w:space="0" w:color="auto"/>
      </w:divBdr>
    </w:div>
    <w:div w:id="1549953756">
      <w:bodyDiv w:val="1"/>
      <w:marLeft w:val="0"/>
      <w:marRight w:val="0"/>
      <w:marTop w:val="0"/>
      <w:marBottom w:val="0"/>
      <w:divBdr>
        <w:top w:val="none" w:sz="0" w:space="0" w:color="auto"/>
        <w:left w:val="none" w:sz="0" w:space="0" w:color="auto"/>
        <w:bottom w:val="none" w:sz="0" w:space="0" w:color="auto"/>
        <w:right w:val="none" w:sz="0" w:space="0" w:color="auto"/>
      </w:divBdr>
      <w:divsChild>
        <w:div w:id="2137673803">
          <w:marLeft w:val="0"/>
          <w:marRight w:val="0"/>
          <w:marTop w:val="0"/>
          <w:marBottom w:val="0"/>
          <w:divBdr>
            <w:top w:val="none" w:sz="0" w:space="0" w:color="auto"/>
            <w:left w:val="none" w:sz="0" w:space="0" w:color="auto"/>
            <w:bottom w:val="none" w:sz="0" w:space="0" w:color="auto"/>
            <w:right w:val="none" w:sz="0" w:space="0" w:color="auto"/>
          </w:divBdr>
        </w:div>
      </w:divsChild>
    </w:div>
    <w:div w:id="1631977747">
      <w:bodyDiv w:val="1"/>
      <w:marLeft w:val="0"/>
      <w:marRight w:val="0"/>
      <w:marTop w:val="0"/>
      <w:marBottom w:val="0"/>
      <w:divBdr>
        <w:top w:val="none" w:sz="0" w:space="0" w:color="auto"/>
        <w:left w:val="none" w:sz="0" w:space="0" w:color="auto"/>
        <w:bottom w:val="none" w:sz="0" w:space="0" w:color="auto"/>
        <w:right w:val="none" w:sz="0" w:space="0" w:color="auto"/>
      </w:divBdr>
    </w:div>
    <w:div w:id="1694576242">
      <w:bodyDiv w:val="1"/>
      <w:marLeft w:val="0"/>
      <w:marRight w:val="0"/>
      <w:marTop w:val="0"/>
      <w:marBottom w:val="0"/>
      <w:divBdr>
        <w:top w:val="none" w:sz="0" w:space="0" w:color="auto"/>
        <w:left w:val="none" w:sz="0" w:space="0" w:color="auto"/>
        <w:bottom w:val="none" w:sz="0" w:space="0" w:color="auto"/>
        <w:right w:val="none" w:sz="0" w:space="0" w:color="auto"/>
      </w:divBdr>
    </w:div>
    <w:div w:id="1701780102">
      <w:bodyDiv w:val="1"/>
      <w:marLeft w:val="0"/>
      <w:marRight w:val="0"/>
      <w:marTop w:val="0"/>
      <w:marBottom w:val="0"/>
      <w:divBdr>
        <w:top w:val="none" w:sz="0" w:space="0" w:color="auto"/>
        <w:left w:val="none" w:sz="0" w:space="0" w:color="auto"/>
        <w:bottom w:val="none" w:sz="0" w:space="0" w:color="auto"/>
        <w:right w:val="none" w:sz="0" w:space="0" w:color="auto"/>
      </w:divBdr>
    </w:div>
    <w:div w:id="1774284253">
      <w:bodyDiv w:val="1"/>
      <w:marLeft w:val="0"/>
      <w:marRight w:val="0"/>
      <w:marTop w:val="0"/>
      <w:marBottom w:val="0"/>
      <w:divBdr>
        <w:top w:val="none" w:sz="0" w:space="0" w:color="auto"/>
        <w:left w:val="none" w:sz="0" w:space="0" w:color="auto"/>
        <w:bottom w:val="none" w:sz="0" w:space="0" w:color="auto"/>
        <w:right w:val="none" w:sz="0" w:space="0" w:color="auto"/>
      </w:divBdr>
    </w:div>
    <w:div w:id="1960530228">
      <w:bodyDiv w:val="1"/>
      <w:marLeft w:val="0"/>
      <w:marRight w:val="0"/>
      <w:marTop w:val="0"/>
      <w:marBottom w:val="0"/>
      <w:divBdr>
        <w:top w:val="none" w:sz="0" w:space="0" w:color="auto"/>
        <w:left w:val="none" w:sz="0" w:space="0" w:color="auto"/>
        <w:bottom w:val="none" w:sz="0" w:space="0" w:color="auto"/>
        <w:right w:val="none" w:sz="0" w:space="0" w:color="auto"/>
      </w:divBdr>
    </w:div>
    <w:div w:id="2044867477">
      <w:bodyDiv w:val="1"/>
      <w:marLeft w:val="0"/>
      <w:marRight w:val="0"/>
      <w:marTop w:val="0"/>
      <w:marBottom w:val="0"/>
      <w:divBdr>
        <w:top w:val="none" w:sz="0" w:space="0" w:color="auto"/>
        <w:left w:val="none" w:sz="0" w:space="0" w:color="auto"/>
        <w:bottom w:val="none" w:sz="0" w:space="0" w:color="auto"/>
        <w:right w:val="none" w:sz="0" w:space="0" w:color="auto"/>
      </w:divBdr>
    </w:div>
    <w:div w:id="2066416866">
      <w:bodyDiv w:val="1"/>
      <w:marLeft w:val="0"/>
      <w:marRight w:val="0"/>
      <w:marTop w:val="0"/>
      <w:marBottom w:val="0"/>
      <w:divBdr>
        <w:top w:val="none" w:sz="0" w:space="0" w:color="auto"/>
        <w:left w:val="none" w:sz="0" w:space="0" w:color="auto"/>
        <w:bottom w:val="none" w:sz="0" w:space="0" w:color="auto"/>
        <w:right w:val="none" w:sz="0" w:space="0" w:color="auto"/>
      </w:divBdr>
    </w:div>
    <w:div w:id="2073312352">
      <w:bodyDiv w:val="1"/>
      <w:marLeft w:val="0"/>
      <w:marRight w:val="0"/>
      <w:marTop w:val="0"/>
      <w:marBottom w:val="0"/>
      <w:divBdr>
        <w:top w:val="none" w:sz="0" w:space="0" w:color="auto"/>
        <w:left w:val="none" w:sz="0" w:space="0" w:color="auto"/>
        <w:bottom w:val="none" w:sz="0" w:space="0" w:color="auto"/>
        <w:right w:val="none" w:sz="0" w:space="0" w:color="auto"/>
      </w:divBdr>
    </w:div>
    <w:div w:id="2087992316">
      <w:bodyDiv w:val="1"/>
      <w:marLeft w:val="0"/>
      <w:marRight w:val="0"/>
      <w:marTop w:val="0"/>
      <w:marBottom w:val="0"/>
      <w:divBdr>
        <w:top w:val="none" w:sz="0" w:space="0" w:color="auto"/>
        <w:left w:val="none" w:sz="0" w:space="0" w:color="auto"/>
        <w:bottom w:val="none" w:sz="0" w:space="0" w:color="auto"/>
        <w:right w:val="none" w:sz="0" w:space="0" w:color="auto"/>
      </w:divBdr>
    </w:div>
    <w:div w:id="2121029438">
      <w:bodyDiv w:val="1"/>
      <w:marLeft w:val="0"/>
      <w:marRight w:val="0"/>
      <w:marTop w:val="0"/>
      <w:marBottom w:val="0"/>
      <w:divBdr>
        <w:top w:val="none" w:sz="0" w:space="0" w:color="auto"/>
        <w:left w:val="none" w:sz="0" w:space="0" w:color="auto"/>
        <w:bottom w:val="none" w:sz="0" w:space="0" w:color="auto"/>
        <w:right w:val="none" w:sz="0" w:space="0" w:color="auto"/>
      </w:divBdr>
    </w:div>
    <w:div w:id="21225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lov-lex.sk/pravne-predpisy/SK/ZZ/2004/65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4/65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lov-lex.sk/pravne-predpisy/SK/ZZ/2004/657/" TargetMode="External"/><Relationship Id="rId4" Type="http://schemas.openxmlformats.org/officeDocument/2006/relationships/styles" Target="styles.xml"/><Relationship Id="rId9" Type="http://schemas.openxmlformats.org/officeDocument/2006/relationships/hyperlink" Target="mailto:szbd@szbd.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
    <f:field ref="objsubject" par="" edit="true" text=""/>
    <f:field ref="objcreatedby" par="" text="Hajdu, Ladislav, JUDr"/>
    <f:field ref="objcreatedat" par="" text="30.9.2024 14:07:29"/>
    <f:field ref="objchangedby" par="" text="Administrator, System"/>
    <f:field ref="objmodifiedat" par="" text="30.9.2024 14:07:2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5E21FF1-630C-4937-94B9-0F9A6BCC2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1721</Words>
  <Characters>9812</Characters>
  <Application>Microsoft Office Word</Application>
  <DocSecurity>0</DocSecurity>
  <Lines>81</Lines>
  <Paragraphs>23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Petrus Miroslav</dc:creator>
  <cp:lastModifiedBy>Konto Microsoft</cp:lastModifiedBy>
  <cp:revision>2</cp:revision>
  <cp:lastPrinted>2022-04-19T05:50:00Z</cp:lastPrinted>
  <dcterms:created xsi:type="dcterms:W3CDTF">2024-10-01T04:22:00Z</dcterms:created>
  <dcterms:modified xsi:type="dcterms:W3CDTF">2024-10-01T04:22:00Z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 style="margin-left:.5pt;"&gt;&lt;strong&gt;SPRÁVA O ÚČASTI VEREJNOSTI NA TVORBE PRÁVNEHO PREDPISU &lt;/strong&gt;&lt;/p&gt;&lt;p align="center" style="margin-left:.5pt;"&gt;&amp;nbsp;&lt;/p&gt;&lt;p style="margin-left:36.0pt;"&gt;&amp;nbsp;&lt;strong&gt;Spôsob zapojenia verejnosti do tvorb</vt:lpwstr>
  </property>
  <property fmtid="{D5CDD505-2E9C-101B-9397-08002B2CF9AE}" pid="3" name="FSC#SKEDITIONSLOVLEX@103.510:typpredpis">
    <vt:lpwstr>Vyhláška</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Ladislav Hajdu</vt:lpwstr>
  </property>
  <property fmtid="{D5CDD505-2E9C-101B-9397-08002B2CF9AE}" pid="12" name="FSC#SKEDITIONSLOVLEX@103.510:zodppredkladatel">
    <vt:lpwstr>Ing. Denisa Saková</vt:lpwstr>
  </property>
  <property fmtid="{D5CDD505-2E9C-101B-9397-08002B2CF9AE}" pid="13" name="FSC#SKEDITIONSLOVLEX@103.510:dalsipredkladatel">
    <vt:lpwstr/>
  </property>
  <property fmtid="{D5CDD505-2E9C-101B-9397-08002B2CF9AE}" pid="14" name="FSC#SKEDITIONSLOVLEX@103.510:nazovpredpis">
    <vt:lpwstr> Návrh vyhlášky Ministerstva hospodárstva Slovenskej republiky, ktorou sa mení a dopĺňa vyhláška Ministerstva hospodárstva Slovenskej republiky č. 503/2022 Z. z., ktorou sa ustanovuje teplota teplej vody na odbernom mieste a pravidlá rozpočítavania náklad</vt:lpwstr>
  </property>
  <property fmtid="{D5CDD505-2E9C-101B-9397-08002B2CF9AE}" pid="15" name="FSC#SKEDITIONSLOVLEX@103.510:nazovpredpis1">
    <vt:lpwstr>ov na množstvo tepla dodaného v teplej vode, nákladov na množstvo dodaného tepla na vykurovanie, nákladov na množstvo dodaného tepla alebo množstva tepla vyrobeného v decentralizovanom zdroji tepla a ekonomicky oprávnených nákladov na teplo vyrobené v de</vt:lpwstr>
  </property>
  <property fmtid="{D5CDD505-2E9C-101B-9397-08002B2CF9AE}" pid="16" name="FSC#SKEDITIONSLOVLEX@103.510:nazovpredpis2">
    <vt:lpwstr>centralizovanom zdroji tepla</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návrh </vt:lpwstr>
  </property>
  <property fmtid="{D5CDD505-2E9C-101B-9397-08002B2CF9AE}" pid="23" name="FSC#SKEDITIONSLOVLEX@103.510:plnynazovpredpis">
    <vt:lpwstr> Vyhláška Ministerstva hospodárstva Slovenskej republiky Návrh vyhlášky Ministerstva hospodárstva Slovenskej republiky, ktorou sa mení a dopĺňa vyhláška Ministerstva hospodárstva Slovenskej republiky č. 503/2022 Z. z., ktorou sa ustanovuje teplota teplej </vt:lpwstr>
  </property>
  <property fmtid="{D5CDD505-2E9C-101B-9397-08002B2CF9AE}" pid="24" name="FSC#SKEDITIONSLOVLEX@103.510:plnynazovpredpis1">
    <vt:lpwstr>vody na odbernom mieste a pravidlá rozpočítavania nákladov na množstvo tepla dodaného v teplej vode, nákladov na množstvo dodaného tepla na vykurovanie, nákladov na množstvo dodaného tepla alebo množstva tepla vyrobeného v decentralizovanom zdroji tepla </vt:lpwstr>
  </property>
  <property fmtid="{D5CDD505-2E9C-101B-9397-08002B2CF9AE}" pid="25" name="FSC#SKEDITIONSLOVLEX@103.510:plnynazovpredpis2">
    <vt:lpwstr>a ekonomicky oprávnených nákladov na teplo vyrobené v decentralizovanom zdroji tepla</vt:lpwstr>
  </property>
  <property fmtid="{D5CDD505-2E9C-101B-9397-08002B2CF9AE}" pid="26" name="FSC#SKEDITIONSLOVLEX@103.510:plnynazovpredpis3">
    <vt:lpwstr/>
  </property>
  <property fmtid="{D5CDD505-2E9C-101B-9397-08002B2CF9AE}" pid="27" name="FSC#SKEDITIONSLOVLEX@103.510:rezortcislopredpis">
    <vt:lpwstr>240892/2024-2062-240806</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LP/2024/503</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(čl. 194), </vt:lpwstr>
  </property>
  <property fmtid="{D5CDD505-2E9C-101B-9397-08002B2CF9AE}" pid="47" name="FSC#SKEDITIONSLOVLEX@103.510:AttrStrListDocPropSekundarneLegPravoPO">
    <vt:lpwstr>Smernica Európskeho Parlamentu a Rady (EÚ) 2018/2002 z 11. decembra 2018, ktorou sa mení smernica 2012/27/EÚ o energetickej efektívnosti (Ú. v. EÚ L 328, 21.12.2018) Gestor: Ministerstvo hospodárstva Slovenskej republiky</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obsiahnutá</vt:lpwstr>
  </property>
  <property fmtid="{D5CDD505-2E9C-101B-9397-08002B2CF9AE}" pid="52" name="FSC#SKEDITIONSLOVLEX@103.510:AttrStrListDocPropLehotaPrebratieSmernice">
    <vt:lpwstr>25. jún 2020</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nie je </vt:lpwstr>
  </property>
  <property fmtid="{D5CDD505-2E9C-101B-9397-08002B2CF9AE}" pid="55" name="FSC#SKEDITIONSLOVLEX@103.510:AttrStrListDocPropInfoUzPreberanePP">
    <vt:lpwstr>Zákon č. 321/2014 Z. z. o energetickej efektívnosti a o zmene a doplnení niektorých zákonov v znení neskorších predpisov  _x000d_
Zákon č. 250/2012 Z. z. o regulácii v sieťových odvetviach v znení neskorších predpisov _x000d_
Zákon č. 251/2012 Z. z. o energetike a o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Materiál zakladá marginalizovaný vplyv na vybraných vlastníkov bytov a&amp;nbsp;nebytových priestorov, ktorých spotrebu tepla nie je možné kvantifikovať. Marginalizovaný vplyv môže nastať pri úmyselnom poškodení pomerového rozdeľovača alebo určeného meradla, </vt:lpwstr>
  </property>
  <property fmtid="{D5CDD505-2E9C-101B-9397-08002B2CF9AE}" pid="66" name="FSC#SKEDITIONSLOVLEX@103.510:AttrStrListDocPropAltRiesenia">
    <vt:lpwstr>Vzhľadom k technickému napredovaniu v oblasti vykurovania a prípravy teplej vody je nutné aktualizovať spôsob stanovenia nákladov na vykurovanie a prípravu teplej vody v dôsledku čoho neexistujú alternatívne možnosti riešenia.</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podpredsedníčka vlády a ministerka hospodárstva Slovenskej republiky</vt:lpwstr>
  </property>
  <property fmtid="{D5CDD505-2E9C-101B-9397-08002B2CF9AE}" pid="142" name="FSC#SKEDITIONSLOVLEX@103.510:funkciaZodpPredAkuzativ">
    <vt:lpwstr>podpredsedníčku vlády a ministerku hospodárstva Slovenskej republiky</vt:lpwstr>
  </property>
  <property fmtid="{D5CDD505-2E9C-101B-9397-08002B2CF9AE}" pid="143" name="FSC#SKEDITIONSLOVLEX@103.510:funkciaZodpPredDativ">
    <vt:lpwstr>podpredsedníčke vlády a ministerke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Denisa Saková_x000d_
podpredsedníčka vlády a ministerka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center;"&gt;Predkladacia správa&lt;/p&gt;&lt;p&gt;Návrh vyhlášky, ktorou sa mení a dopĺňa vyhláška č. 503/2022 Z. z. ktorou sa ustanovuje teplota teplej vody na odbernom mieste a pravidlá rozpočítavania nákladov na množstvo tepla dodaného v teplej </vt:lpwstr>
  </property>
  <property fmtid="{D5CDD505-2E9C-101B-9397-08002B2CF9AE}" pid="150" name="FSC#SKEDITIONSLOVLEX@103.510:vytvorenedna">
    <vt:lpwstr>30. 9. 2024</vt:lpwstr>
  </property>
  <property fmtid="{D5CDD505-2E9C-101B-9397-08002B2CF9AE}" pid="151" name="FSC#COOSYSTEM@1.1:Container">
    <vt:lpwstr>COO.2145.1000.3.6369875</vt:lpwstr>
  </property>
  <property fmtid="{D5CDD505-2E9C-101B-9397-08002B2CF9AE}" pid="152" name="FSC#FSCFOLIO@1.1001:docpropproject">
    <vt:lpwstr/>
  </property>
</Properties>
</file>